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163E" w14:textId="782C1030" w:rsidR="00E56949" w:rsidRPr="00533251" w:rsidRDefault="00E56949">
      <w:pPr>
        <w:ind w:left="7" w:right="641" w:firstLine="0"/>
      </w:pPr>
    </w:p>
    <w:p w14:paraId="11BC1747" w14:textId="77777777" w:rsidR="00E56949" w:rsidRPr="00533251" w:rsidRDefault="00E56949">
      <w:pPr>
        <w:sectPr w:rsidR="00E56949" w:rsidRPr="00533251" w:rsidSect="0044298D">
          <w:pgSz w:w="12240" w:h="15840"/>
          <w:pgMar w:top="648" w:right="684" w:bottom="468" w:left="951" w:header="720" w:footer="720" w:gutter="0"/>
          <w:cols w:space="720"/>
        </w:sectPr>
      </w:pPr>
    </w:p>
    <w:p w14:paraId="74B0DABC" w14:textId="77777777" w:rsidR="00285880" w:rsidRDefault="00285880">
      <w:pPr>
        <w:pStyle w:val="Heading1"/>
        <w:rPr>
          <w:sz w:val="22"/>
        </w:rPr>
      </w:pPr>
    </w:p>
    <w:p w14:paraId="77D5AE98" w14:textId="1EAD2D55" w:rsidR="00E56949" w:rsidRPr="00533251" w:rsidRDefault="00EF6FC4">
      <w:pPr>
        <w:pStyle w:val="Heading1"/>
        <w:rPr>
          <w:sz w:val="22"/>
        </w:rPr>
      </w:pPr>
      <w:r w:rsidRPr="00533251">
        <w:rPr>
          <w:sz w:val="22"/>
        </w:rPr>
        <w:t xml:space="preserve">CONTRACT FOR MENTAL HEALTH </w:t>
      </w:r>
      <w:r w:rsidR="00FE4AF1" w:rsidRPr="00533251">
        <w:rPr>
          <w:sz w:val="22"/>
        </w:rPr>
        <w:t>EVALUATION</w:t>
      </w:r>
    </w:p>
    <w:p w14:paraId="5B97F913" w14:textId="77777777" w:rsidR="00E56949" w:rsidRPr="00533251" w:rsidRDefault="00FE4AF1">
      <w:pPr>
        <w:ind w:left="7" w:right="641" w:firstLine="0"/>
      </w:pPr>
      <w:r w:rsidRPr="00533251">
        <w:t>I agree</w:t>
      </w:r>
      <w:r w:rsidR="00EF6FC4" w:rsidRPr="00533251">
        <w:t xml:space="preserve"> to proceed with a mental health </w:t>
      </w:r>
      <w:r w:rsidRPr="00533251">
        <w:t>evaluation to be completed by Wendy E. Coughlin, Ph. D.</w:t>
      </w:r>
    </w:p>
    <w:p w14:paraId="703B317B" w14:textId="693597A0" w:rsidR="00E56949" w:rsidRPr="00533251" w:rsidRDefault="00FE4AF1">
      <w:pPr>
        <w:spacing w:after="224"/>
        <w:ind w:left="21" w:right="641" w:hanging="14"/>
      </w:pPr>
      <w:r w:rsidRPr="00533251">
        <w:t xml:space="preserve">according to the following arrangements. </w:t>
      </w:r>
      <w:proofErr w:type="gramStart"/>
      <w:r w:rsidR="00EF6FC4" w:rsidRPr="00533251">
        <w:t>In order to</w:t>
      </w:r>
      <w:proofErr w:type="gramEnd"/>
      <w:r w:rsidR="00EF6FC4" w:rsidRPr="00533251">
        <w:t xml:space="preserve"> evaluate my current mental health status, Dr. Coughlin will review </w:t>
      </w:r>
      <w:proofErr w:type="gramStart"/>
      <w:r w:rsidR="00EF6FC4" w:rsidRPr="00533251">
        <w:t>any and all</w:t>
      </w:r>
      <w:proofErr w:type="gramEnd"/>
      <w:r w:rsidR="00EF6FC4" w:rsidRPr="00533251">
        <w:t xml:space="preserve"> prior mental health records deemed relevant. </w:t>
      </w:r>
      <w:r w:rsidRPr="00533251">
        <w:t>The terms of the agreement are as follows:</w:t>
      </w:r>
    </w:p>
    <w:p w14:paraId="29E624E2" w14:textId="04C6B999" w:rsidR="00E56949" w:rsidRDefault="00FE4AF1">
      <w:pPr>
        <w:numPr>
          <w:ilvl w:val="0"/>
          <w:numId w:val="1"/>
        </w:numPr>
        <w:spacing w:after="36"/>
        <w:ind w:right="792" w:hanging="370"/>
      </w:pPr>
      <w:r w:rsidRPr="00533251">
        <w:rPr>
          <w:u w:val="single" w:color="000000"/>
        </w:rPr>
        <w:t xml:space="preserve">Purpose of Evaluation: </w:t>
      </w:r>
      <w:r w:rsidRPr="00533251">
        <w:t xml:space="preserve">I understand that the goal of this evaluation is for the evaluator to </w:t>
      </w:r>
      <w:r w:rsidR="00EF6FC4" w:rsidRPr="00533251">
        <w:t>provide diagnostic interpretations,</w:t>
      </w:r>
      <w:r w:rsidRPr="00533251">
        <w:t xml:space="preserve"> </w:t>
      </w:r>
      <w:r w:rsidR="00EF6FC4" w:rsidRPr="00533251">
        <w:t xml:space="preserve">impressions, </w:t>
      </w:r>
      <w:r w:rsidRPr="00533251">
        <w:t xml:space="preserve">and recommendations from an objective and professional perspective </w:t>
      </w:r>
      <w:r w:rsidR="00EF6FC4" w:rsidRPr="00533251">
        <w:t xml:space="preserve">to determine if there has been a substantive change in my mental health functioning. </w:t>
      </w:r>
    </w:p>
    <w:p w14:paraId="56CAD3E2" w14:textId="77777777" w:rsidR="00533251" w:rsidRPr="00533251" w:rsidRDefault="00533251" w:rsidP="00533251">
      <w:pPr>
        <w:spacing w:after="36"/>
        <w:ind w:left="745" w:right="792" w:firstLine="0"/>
      </w:pPr>
    </w:p>
    <w:p w14:paraId="7395095D" w14:textId="46FBCFD3" w:rsidR="00533251" w:rsidRDefault="00FE4AF1" w:rsidP="00533251">
      <w:pPr>
        <w:pStyle w:val="ListParagraph"/>
        <w:numPr>
          <w:ilvl w:val="0"/>
          <w:numId w:val="1"/>
        </w:numPr>
        <w:spacing w:after="362" w:line="226" w:lineRule="auto"/>
        <w:ind w:right="677"/>
        <w:jc w:val="left"/>
      </w:pPr>
      <w:r w:rsidRPr="09D60DE2">
        <w:rPr>
          <w:u w:val="single"/>
        </w:rPr>
        <w:t xml:space="preserve">Fees for the evaluation: </w:t>
      </w:r>
      <w:r>
        <w:t xml:space="preserve">I understand Dr. Coughlin's fee for conducting a </w:t>
      </w:r>
      <w:r w:rsidR="00EF6FC4">
        <w:t>psychological evaluation is $</w:t>
      </w:r>
      <w:r w:rsidR="00BA1848">
        <w:t>3</w:t>
      </w:r>
      <w:r w:rsidR="063DEC8D">
        <w:t>5</w:t>
      </w:r>
      <w:r w:rsidR="00BA1848">
        <w:t>0</w:t>
      </w:r>
      <w:r>
        <w:t>.00 per hour. Billing w</w:t>
      </w:r>
      <w:r w:rsidR="00C960F1">
        <w:t>ill be applied to all office services at $</w:t>
      </w:r>
      <w:r w:rsidR="00BA1848">
        <w:t>3</w:t>
      </w:r>
      <w:r w:rsidR="044CE8F0">
        <w:t>5</w:t>
      </w:r>
      <w:r w:rsidR="00BA1848">
        <w:t>0.</w:t>
      </w:r>
      <w:r>
        <w:t xml:space="preserve">00 per hour. For phone call and record review, there is a minimum charge of 15 minutes (.25 hrs.). This fee will apply to all </w:t>
      </w:r>
      <w:proofErr w:type="gramStart"/>
      <w:r>
        <w:t>time</w:t>
      </w:r>
      <w:proofErr w:type="gramEnd"/>
      <w:r>
        <w:t xml:space="preserve"> spent by Dr. </w:t>
      </w:r>
      <w:proofErr w:type="gramStart"/>
      <w:r>
        <w:t>Coughlin in</w:t>
      </w:r>
      <w:proofErr w:type="gramEnd"/>
      <w:r>
        <w:t xml:space="preserve"> conducting this evaluation and will include the time spent interviewing, traveling, reading and reviewing files and other documents, correspondence, report preparation, consultation with other professionals, all phone conversations, court preparation, and any other time expended in direct association with this evaluation</w:t>
      </w:r>
      <w:r w:rsidR="00C960F1">
        <w:t>.</w:t>
      </w:r>
    </w:p>
    <w:p w14:paraId="14BC2CAC" w14:textId="640C1081" w:rsidR="00C960F1" w:rsidRPr="00533251" w:rsidRDefault="00C960F1" w:rsidP="00533251">
      <w:pPr>
        <w:spacing w:after="362" w:line="226" w:lineRule="auto"/>
        <w:ind w:left="745" w:right="677" w:firstLine="0"/>
        <w:jc w:val="left"/>
      </w:pPr>
      <w:r>
        <w:t>Fees for expert testimony are $</w:t>
      </w:r>
      <w:r w:rsidR="65B5D3F3">
        <w:t>5</w:t>
      </w:r>
      <w:r w:rsidR="00BA1848">
        <w:t>00</w:t>
      </w:r>
      <w:r>
        <w:t xml:space="preserve"> per hour for any time reserved for courtroom or deposition testimony. </w:t>
      </w:r>
    </w:p>
    <w:p w14:paraId="120A90F0" w14:textId="6C6F07D7" w:rsidR="00E56949" w:rsidRPr="00533251" w:rsidRDefault="00FE4AF1" w:rsidP="00533251">
      <w:pPr>
        <w:pStyle w:val="ListParagraph"/>
        <w:numPr>
          <w:ilvl w:val="0"/>
          <w:numId w:val="1"/>
        </w:numPr>
        <w:spacing w:after="362" w:line="226" w:lineRule="auto"/>
        <w:ind w:right="677"/>
        <w:jc w:val="left"/>
      </w:pPr>
      <w:r>
        <w:t>I understand th</w:t>
      </w:r>
      <w:r w:rsidR="00C960F1">
        <w:t>at Dr. Coughlin requires a $</w:t>
      </w:r>
      <w:r w:rsidR="00C1602E">
        <w:t>______</w:t>
      </w:r>
      <w:r>
        <w:t xml:space="preserve"> retainer to begin the evaluation and that all charges will be billed against this retainer. I understand that the final charge may be more than this retainer amount. I understand that when the retainer reaches $</w:t>
      </w:r>
      <w:r w:rsidR="00FE1E3B">
        <w:t>500</w:t>
      </w:r>
      <w:r>
        <w:t>, I will be asked to replenish that retainer. I understand that a report (verbal or w</w:t>
      </w:r>
      <w:r w:rsidR="00C960F1">
        <w:t>ritten) and recommendations will</w:t>
      </w:r>
      <w:r>
        <w:t xml:space="preserve"> not be prepared or released until all fees have been paid in full. I understand that any unused portion of the retainer will be reimbursed u</w:t>
      </w:r>
      <w:r w:rsidR="00C960F1">
        <w:t>pon verification that Dr. Cough</w:t>
      </w:r>
      <w:r w:rsidR="00B76880">
        <w:t>l</w:t>
      </w:r>
      <w:r>
        <w:t>in's services will not be nee</w:t>
      </w:r>
      <w:r w:rsidR="00C960F1">
        <w:t>ded in the future</w:t>
      </w:r>
      <w:r>
        <w:t>. A minimum administrative charge of $500 will be deducted from the retainer if the evaluation is not completed. I understand that the source of payment for this evaluation does not influence the results or outcome of the evaluation.</w:t>
      </w:r>
    </w:p>
    <w:p w14:paraId="27C8DFBA" w14:textId="4EEF5B5A" w:rsidR="00533251" w:rsidRPr="00533251" w:rsidRDefault="00FE4AF1" w:rsidP="00533251">
      <w:pPr>
        <w:numPr>
          <w:ilvl w:val="0"/>
          <w:numId w:val="1"/>
        </w:numPr>
        <w:spacing w:after="795"/>
        <w:ind w:right="792" w:hanging="370"/>
      </w:pPr>
      <w:r w:rsidRPr="00533251">
        <w:rPr>
          <w:u w:val="single" w:color="000000"/>
        </w:rPr>
        <w:t>Cooperation required:</w:t>
      </w:r>
      <w:r w:rsidRPr="00533251">
        <w:t xml:space="preserve"> As a condition of this contract, I agree to cooperate with Dr. Coughlin in co</w:t>
      </w:r>
      <w:r w:rsidR="00EF6FC4" w:rsidRPr="00533251">
        <w:t>nnection with this mental health</w:t>
      </w:r>
      <w:r w:rsidRPr="00533251">
        <w:t xml:space="preserve"> evaluation. I understand that Dr. Coughlin may withdraw from performing this evaluation if I fail to cooperate. I agree to treat Dr. Coughlin and all other participants in this process with civility and respect and will refrain from engaging in threatening, coercive, or inappropriate behaviors that would be disruptive of the evaluation process. I also agree to cooperate with Dr. Coughlin by providing her with the in</w:t>
      </w:r>
      <w:r w:rsidR="00B76880" w:rsidRPr="00533251">
        <w:t>formation that</w:t>
      </w:r>
      <w:r w:rsidR="000834E9" w:rsidRPr="00533251">
        <w:t xml:space="preserve"> </w:t>
      </w:r>
      <w:r w:rsidRPr="00533251">
        <w:t>she reasonably believes to be necessary for the purposes of completing this evaluation, including (bu</w:t>
      </w:r>
      <w:r w:rsidR="00533251">
        <w:t>t not limited to) the following:</w:t>
      </w:r>
    </w:p>
    <w:p w14:paraId="2C437360" w14:textId="4F905BDE" w:rsidR="00E56949" w:rsidRDefault="00FE4AF1">
      <w:pPr>
        <w:numPr>
          <w:ilvl w:val="0"/>
          <w:numId w:val="2"/>
        </w:numPr>
        <w:spacing w:after="31"/>
        <w:ind w:left="1217" w:right="641" w:hanging="367"/>
      </w:pPr>
      <w:r w:rsidRPr="00533251">
        <w:rPr>
          <w:u w:val="single" w:color="000000"/>
        </w:rPr>
        <w:lastRenderedPageBreak/>
        <w:t xml:space="preserve">Interviews: </w:t>
      </w:r>
      <w:r w:rsidRPr="00533251">
        <w:t>I understand that Dr. Coughlin will conduct interviews with me</w:t>
      </w:r>
      <w:r w:rsidR="00C960F1" w:rsidRPr="00533251">
        <w:t xml:space="preserve">, current and past treating professionals, </w:t>
      </w:r>
      <w:r w:rsidRPr="00533251">
        <w:t xml:space="preserve">and with </w:t>
      </w:r>
      <w:r w:rsidR="00C960F1" w:rsidRPr="00533251">
        <w:t>other people that know me</w:t>
      </w:r>
      <w:r w:rsidRPr="00533251">
        <w:t xml:space="preserve">. I agree to cooperate with any such interviews with the </w:t>
      </w:r>
      <w:r w:rsidRPr="00533251">
        <w:rPr>
          <w:noProof/>
        </w:rPr>
        <w:drawing>
          <wp:inline distT="0" distB="0" distL="0" distR="0" wp14:anchorId="186D826D" wp14:editId="3C3154E8">
            <wp:extent cx="4575" cy="4572"/>
            <wp:effectExtent l="0" t="0" r="0" b="0"/>
            <wp:docPr id="6153" name="Picture 6153"/>
            <wp:cNvGraphicFramePr/>
            <a:graphic xmlns:a="http://schemas.openxmlformats.org/drawingml/2006/main">
              <a:graphicData uri="http://schemas.openxmlformats.org/drawingml/2006/picture">
                <pic:pic xmlns:pic="http://schemas.openxmlformats.org/drawingml/2006/picture">
                  <pic:nvPicPr>
                    <pic:cNvPr id="6153" name="Picture 6153"/>
                    <pic:cNvPicPr/>
                  </pic:nvPicPr>
                  <pic:blipFill>
                    <a:blip r:embed="rId5"/>
                    <a:stretch>
                      <a:fillRect/>
                    </a:stretch>
                  </pic:blipFill>
                  <pic:spPr>
                    <a:xfrm>
                      <a:off x="0" y="0"/>
                      <a:ext cx="4575" cy="4572"/>
                    </a:xfrm>
                    <a:prstGeom prst="rect">
                      <a:avLst/>
                    </a:prstGeom>
                  </pic:spPr>
                </pic:pic>
              </a:graphicData>
            </a:graphic>
          </wp:inline>
        </w:drawing>
      </w:r>
      <w:r w:rsidRPr="00533251">
        <w:t>understanding that these may take place at Dr. Coughlin's office</w:t>
      </w:r>
      <w:r w:rsidR="00C960F1" w:rsidRPr="00533251">
        <w:t>, via telephone or videoconferencing (e.g. Skype or FaceTime).</w:t>
      </w:r>
    </w:p>
    <w:p w14:paraId="70213B1F" w14:textId="77777777" w:rsidR="00533251" w:rsidRPr="00533251" w:rsidRDefault="00533251" w:rsidP="00533251">
      <w:pPr>
        <w:spacing w:after="31"/>
        <w:ind w:left="810" w:right="641" w:firstLine="0"/>
      </w:pPr>
    </w:p>
    <w:p w14:paraId="6130D9E7" w14:textId="48DD7B03" w:rsidR="00533251" w:rsidRDefault="00FE4AF1" w:rsidP="00533251">
      <w:pPr>
        <w:numPr>
          <w:ilvl w:val="0"/>
          <w:numId w:val="2"/>
        </w:numPr>
        <w:ind w:left="1217" w:right="641" w:hanging="367"/>
      </w:pPr>
      <w:r w:rsidRPr="00533251">
        <w:rPr>
          <w:u w:val="single" w:color="000000"/>
        </w:rPr>
        <w:t>Collateral Information</w:t>
      </w:r>
      <w:proofErr w:type="gramStart"/>
      <w:r w:rsidRPr="00533251">
        <w:rPr>
          <w:u w:val="single" w:color="000000"/>
        </w:rPr>
        <w:t xml:space="preserve">: </w:t>
      </w:r>
      <w:r w:rsidR="00B76880" w:rsidRPr="00533251">
        <w:rPr>
          <w:u w:val="single" w:color="000000"/>
        </w:rPr>
        <w:t xml:space="preserve"> </w:t>
      </w:r>
      <w:r w:rsidRPr="00533251">
        <w:t>I</w:t>
      </w:r>
      <w:proofErr w:type="gramEnd"/>
      <w:r w:rsidRPr="00533251">
        <w:t xml:space="preserve"> understand that Dr. Coughlin may need to contact various </w:t>
      </w:r>
      <w:r w:rsidR="000F679D" w:rsidRPr="00533251">
        <w:t>people who have knowledge of me; for example:</w:t>
      </w:r>
      <w:r w:rsidR="00C960F1" w:rsidRPr="00533251">
        <w:t xml:space="preserve"> mental health professionals</w:t>
      </w:r>
      <w:r w:rsidR="000F679D" w:rsidRPr="00533251">
        <w:t>,</w:t>
      </w:r>
      <w:r w:rsidRPr="00533251">
        <w:t xml:space="preserve"> healthcare providers, </w:t>
      </w:r>
      <w:r w:rsidR="000F679D" w:rsidRPr="00533251">
        <w:t xml:space="preserve">friends, relatives, coworkers, </w:t>
      </w:r>
      <w:r w:rsidRPr="00533251">
        <w:t>law enforcement agencies, and other third parties.</w:t>
      </w:r>
      <w:r w:rsidR="000F679D" w:rsidRPr="00533251">
        <w:t xml:space="preserve"> </w:t>
      </w:r>
      <w:r w:rsidRPr="00533251">
        <w:t xml:space="preserve">I will identify these people if requested to do so by Dr. Coughlin and agree to sign authorizations allowing for the release of information from the individuals </w:t>
      </w:r>
      <w:r w:rsidRPr="00533251">
        <w:rPr>
          <w:noProof/>
        </w:rPr>
        <w:drawing>
          <wp:inline distT="0" distB="0" distL="0" distR="0" wp14:anchorId="4B9322CB" wp14:editId="66AAAFC5">
            <wp:extent cx="4575" cy="4572"/>
            <wp:effectExtent l="0" t="0" r="0" b="0"/>
            <wp:docPr id="6154" name="Picture 6154"/>
            <wp:cNvGraphicFramePr/>
            <a:graphic xmlns:a="http://schemas.openxmlformats.org/drawingml/2006/main">
              <a:graphicData uri="http://schemas.openxmlformats.org/drawingml/2006/picture">
                <pic:pic xmlns:pic="http://schemas.openxmlformats.org/drawingml/2006/picture">
                  <pic:nvPicPr>
                    <pic:cNvPr id="6154" name="Picture 6154"/>
                    <pic:cNvPicPr/>
                  </pic:nvPicPr>
                  <pic:blipFill>
                    <a:blip r:embed="rId6"/>
                    <a:stretch>
                      <a:fillRect/>
                    </a:stretch>
                  </pic:blipFill>
                  <pic:spPr>
                    <a:xfrm>
                      <a:off x="0" y="0"/>
                      <a:ext cx="4575" cy="4572"/>
                    </a:xfrm>
                    <a:prstGeom prst="rect">
                      <a:avLst/>
                    </a:prstGeom>
                  </pic:spPr>
                </pic:pic>
              </a:graphicData>
            </a:graphic>
          </wp:inline>
        </w:drawing>
      </w:r>
      <w:r w:rsidRPr="00533251">
        <w:t>and collateral sources identified by my evaluator.</w:t>
      </w:r>
    </w:p>
    <w:p w14:paraId="5331D2C3" w14:textId="77777777" w:rsidR="00533251" w:rsidRPr="00533251" w:rsidRDefault="00533251" w:rsidP="00533251">
      <w:pPr>
        <w:ind w:left="810" w:right="641" w:firstLine="0"/>
      </w:pPr>
    </w:p>
    <w:p w14:paraId="54ACA4DF" w14:textId="2F64DE12" w:rsidR="00E56949" w:rsidRPr="00533251" w:rsidRDefault="00FE4AF1">
      <w:pPr>
        <w:numPr>
          <w:ilvl w:val="0"/>
          <w:numId w:val="2"/>
        </w:numPr>
        <w:spacing w:after="404" w:line="226" w:lineRule="auto"/>
        <w:ind w:left="1217" w:right="641" w:hanging="367"/>
      </w:pPr>
      <w:r w:rsidRPr="00533251">
        <w:rPr>
          <w:u w:val="single" w:color="000000"/>
        </w:rPr>
        <w:t>Drug and/or Alcohol Assessments</w:t>
      </w:r>
      <w:proofErr w:type="gramStart"/>
      <w:r w:rsidRPr="00533251">
        <w:rPr>
          <w:u w:val="single" w:color="000000"/>
        </w:rPr>
        <w:t>:</w:t>
      </w:r>
      <w:r w:rsidRPr="00533251">
        <w:t xml:space="preserve"> </w:t>
      </w:r>
      <w:r w:rsidR="00B76880" w:rsidRPr="00533251">
        <w:t xml:space="preserve"> </w:t>
      </w:r>
      <w:r w:rsidRPr="00533251">
        <w:t>I</w:t>
      </w:r>
      <w:proofErr w:type="gramEnd"/>
      <w:r w:rsidRPr="00533251">
        <w:t xml:space="preserve"> agree to complete </w:t>
      </w:r>
      <w:proofErr w:type="gramStart"/>
      <w:r w:rsidRPr="00533251">
        <w:t>drug</w:t>
      </w:r>
      <w:proofErr w:type="gramEnd"/>
      <w:r w:rsidRPr="00533251">
        <w:t xml:space="preserve"> or alcohol testing requested by Dr. Coughlin. I</w:t>
      </w:r>
      <w:r w:rsidR="000F679D" w:rsidRPr="00533251">
        <w:t xml:space="preserve"> understand that this testing may</w:t>
      </w:r>
      <w:r w:rsidRPr="00533251">
        <w:t xml:space="preserve"> occur at an independent laboratory. I agree to be responsible for the cost of any required drug or alcohol testing. I agree to complete the specific testing requested within the time frame required.</w:t>
      </w:r>
    </w:p>
    <w:p w14:paraId="41AE7686" w14:textId="77777777" w:rsidR="00533251" w:rsidRDefault="00FE4AF1" w:rsidP="00DC35AC">
      <w:pPr>
        <w:pStyle w:val="ListParagraph"/>
        <w:numPr>
          <w:ilvl w:val="0"/>
          <w:numId w:val="1"/>
        </w:numPr>
        <w:spacing w:after="215"/>
        <w:ind w:right="641"/>
      </w:pPr>
      <w:r w:rsidRPr="00533251">
        <w:rPr>
          <w:u w:val="single" w:color="000000"/>
        </w:rPr>
        <w:t xml:space="preserve">Review of findings and report: </w:t>
      </w:r>
      <w:r w:rsidRPr="00533251">
        <w:t>I understand that when Dr. Coughlin completes her interviews</w:t>
      </w:r>
      <w:r w:rsidR="000F679D" w:rsidRPr="00533251">
        <w:t xml:space="preserve"> and collection of data, she will contact my</w:t>
      </w:r>
      <w:r w:rsidRPr="00533251">
        <w:t xml:space="preserve"> attorney</w:t>
      </w:r>
      <w:r w:rsidR="000F679D" w:rsidRPr="00533251">
        <w:t xml:space="preserve"> to schedule </w:t>
      </w:r>
      <w:r w:rsidRPr="00533251">
        <w:t>a conference to discuss her impressions and recommendations</w:t>
      </w:r>
      <w:r w:rsidR="000F679D" w:rsidRPr="00533251">
        <w:t xml:space="preserve"> prior to completing a written report. I authorize Dr. Coughlin to discuss with my attorney any information gleaned from her evaluation. I authorize my attorney to request Dr. Coughlin provide additional </w:t>
      </w:r>
      <w:proofErr w:type="gramStart"/>
      <w:r w:rsidR="000F679D" w:rsidRPr="00533251">
        <w:t>service</w:t>
      </w:r>
      <w:proofErr w:type="gramEnd"/>
      <w:r w:rsidR="000F679D" w:rsidRPr="00533251">
        <w:t xml:space="preserve"> to review medical and legal records.</w:t>
      </w:r>
    </w:p>
    <w:p w14:paraId="150C3BFF" w14:textId="77777777" w:rsidR="00DC35AC" w:rsidRPr="00533251" w:rsidRDefault="00DC35AC" w:rsidP="00DC35AC">
      <w:pPr>
        <w:spacing w:after="215"/>
        <w:ind w:right="641"/>
      </w:pPr>
    </w:p>
    <w:p w14:paraId="294FAB5B" w14:textId="51D8D6BB" w:rsidR="00E56949" w:rsidRDefault="00533251" w:rsidP="00DC35AC">
      <w:pPr>
        <w:pStyle w:val="ListParagraph"/>
        <w:numPr>
          <w:ilvl w:val="0"/>
          <w:numId w:val="1"/>
        </w:numPr>
        <w:spacing w:after="41" w:line="226" w:lineRule="auto"/>
        <w:ind w:right="677"/>
      </w:pPr>
      <w:r w:rsidRPr="00DC35AC">
        <w:rPr>
          <w:u w:val="single" w:color="000000"/>
        </w:rPr>
        <w:t xml:space="preserve"> </w:t>
      </w:r>
      <w:r w:rsidR="00FE4AF1" w:rsidRPr="00DC35AC">
        <w:rPr>
          <w:u w:val="single" w:color="000000"/>
        </w:rPr>
        <w:t>Cancel</w:t>
      </w:r>
      <w:r w:rsidR="000834E9" w:rsidRPr="00DC35AC">
        <w:rPr>
          <w:u w:val="single" w:color="000000"/>
        </w:rPr>
        <w:t>l</w:t>
      </w:r>
      <w:r w:rsidR="00FE4AF1" w:rsidRPr="00DC35AC">
        <w:rPr>
          <w:u w:val="single" w:color="000000"/>
        </w:rPr>
        <w:t>ation fees/no show policy</w:t>
      </w:r>
      <w:proofErr w:type="gramStart"/>
      <w:r w:rsidR="00FE4AF1" w:rsidRPr="00DC35AC">
        <w:rPr>
          <w:u w:val="single" w:color="000000"/>
        </w:rPr>
        <w:t>:</w:t>
      </w:r>
      <w:r w:rsidR="00FE4AF1" w:rsidRPr="00533251">
        <w:t xml:space="preserve"> </w:t>
      </w:r>
      <w:r w:rsidR="00B76880" w:rsidRPr="00533251">
        <w:t xml:space="preserve"> </w:t>
      </w:r>
      <w:r w:rsidR="00FE4AF1" w:rsidRPr="00533251">
        <w:t>I</w:t>
      </w:r>
      <w:proofErr w:type="gramEnd"/>
      <w:r w:rsidR="00FE4AF1" w:rsidRPr="00533251">
        <w:t xml:space="preserve"> understand that if I cancel an appointment with Dr. </w:t>
      </w:r>
      <w:r w:rsidR="00FE4AF1" w:rsidRPr="00533251">
        <w:rPr>
          <w:noProof/>
        </w:rPr>
        <w:drawing>
          <wp:inline distT="0" distB="0" distL="0" distR="0" wp14:anchorId="3D25F33B" wp14:editId="73F0F007">
            <wp:extent cx="4575" cy="4572"/>
            <wp:effectExtent l="0" t="0" r="0" b="0"/>
            <wp:docPr id="6156" name="Picture 6156"/>
            <wp:cNvGraphicFramePr/>
            <a:graphic xmlns:a="http://schemas.openxmlformats.org/drawingml/2006/main">
              <a:graphicData uri="http://schemas.openxmlformats.org/drawingml/2006/picture">
                <pic:pic xmlns:pic="http://schemas.openxmlformats.org/drawingml/2006/picture">
                  <pic:nvPicPr>
                    <pic:cNvPr id="6156" name="Picture 6156"/>
                    <pic:cNvPicPr/>
                  </pic:nvPicPr>
                  <pic:blipFill>
                    <a:blip r:embed="rId7"/>
                    <a:stretch>
                      <a:fillRect/>
                    </a:stretch>
                  </pic:blipFill>
                  <pic:spPr>
                    <a:xfrm>
                      <a:off x="0" y="0"/>
                      <a:ext cx="4575" cy="4572"/>
                    </a:xfrm>
                    <a:prstGeom prst="rect">
                      <a:avLst/>
                    </a:prstGeom>
                  </pic:spPr>
                </pic:pic>
              </a:graphicData>
            </a:graphic>
          </wp:inline>
        </w:drawing>
      </w:r>
      <w:r w:rsidR="00FE4AF1" w:rsidRPr="00533251">
        <w:t>Coughlin with less than 24 hours</w:t>
      </w:r>
      <w:r w:rsidR="00DC35AC">
        <w:t>’</w:t>
      </w:r>
      <w:r w:rsidR="00FE4AF1" w:rsidRPr="00533251">
        <w:t xml:space="preserve"> notice, I wi</w:t>
      </w:r>
      <w:r w:rsidR="000F679D" w:rsidRPr="00533251">
        <w:t>ll be charged the amount of $</w:t>
      </w:r>
      <w:r w:rsidR="00BA1848">
        <w:t>300</w:t>
      </w:r>
      <w:r w:rsidR="00FE4AF1" w:rsidRPr="00533251">
        <w:t>, representing the cost</w:t>
      </w:r>
      <w:r w:rsidR="000F679D" w:rsidRPr="00533251">
        <w:t xml:space="preserve"> of the full appointment time. </w:t>
      </w:r>
    </w:p>
    <w:p w14:paraId="72D21A75" w14:textId="77777777" w:rsidR="00DC35AC" w:rsidRDefault="00DC35AC" w:rsidP="00DC35AC">
      <w:pPr>
        <w:pStyle w:val="ListParagraph"/>
      </w:pPr>
    </w:p>
    <w:p w14:paraId="2E3B8D64" w14:textId="77777777" w:rsidR="00DC35AC" w:rsidRPr="00533251" w:rsidRDefault="00DC35AC" w:rsidP="00DC35AC">
      <w:pPr>
        <w:spacing w:after="41" w:line="226" w:lineRule="auto"/>
        <w:ind w:left="745" w:right="677" w:firstLine="0"/>
      </w:pPr>
    </w:p>
    <w:p w14:paraId="706D8903" w14:textId="23954D0E" w:rsidR="00E56949" w:rsidRPr="00533251" w:rsidRDefault="00533251" w:rsidP="00533251">
      <w:pPr>
        <w:pStyle w:val="ListParagraph"/>
        <w:numPr>
          <w:ilvl w:val="0"/>
          <w:numId w:val="1"/>
        </w:numPr>
        <w:ind w:right="677"/>
      </w:pPr>
      <w:r>
        <w:rPr>
          <w:u w:val="single" w:color="000000"/>
        </w:rPr>
        <w:t xml:space="preserve"> </w:t>
      </w:r>
      <w:r w:rsidR="00FE4AF1" w:rsidRPr="00533251">
        <w:rPr>
          <w:u w:val="single" w:color="000000"/>
        </w:rPr>
        <w:t>Conversations/consultation with other providers</w:t>
      </w:r>
      <w:proofErr w:type="gramStart"/>
      <w:r w:rsidR="00FE4AF1" w:rsidRPr="00533251">
        <w:rPr>
          <w:u w:val="single" w:color="000000"/>
        </w:rPr>
        <w:t>:</w:t>
      </w:r>
      <w:r w:rsidR="00B76880" w:rsidRPr="00533251">
        <w:rPr>
          <w:u w:val="single" w:color="000000"/>
        </w:rPr>
        <w:t xml:space="preserve"> </w:t>
      </w:r>
      <w:r w:rsidR="00FE4AF1" w:rsidRPr="00533251">
        <w:t xml:space="preserve"> Dr</w:t>
      </w:r>
      <w:proofErr w:type="gramEnd"/>
      <w:r w:rsidR="00FE4AF1" w:rsidRPr="00533251">
        <w:t xml:space="preserve">. Coughlin may occasionally find it useful and beneficial to consult with other professionals in the field for the purpose of case consultation. These other professionals are legally bound to keep any information </w:t>
      </w:r>
      <w:proofErr w:type="gramStart"/>
      <w:r w:rsidR="00FE4AF1" w:rsidRPr="00533251">
        <w:t>provided</w:t>
      </w:r>
      <w:proofErr w:type="gramEnd"/>
      <w:r w:rsidR="00FE4AF1" w:rsidRPr="00533251">
        <w:t xml:space="preserve"> them confidential. During these consultations, however, Dr. Coughli</w:t>
      </w:r>
      <w:r w:rsidR="000F679D" w:rsidRPr="00533251">
        <w:t xml:space="preserve">n will not reveal any information that may directly, or indirectly, identify me unless I provide authorization for her to do so. Any consultation with other mental health professionals </w:t>
      </w:r>
      <w:r w:rsidR="00FE4AF1" w:rsidRPr="00533251">
        <w:t xml:space="preserve">will be noted in the evaluation file. </w:t>
      </w:r>
    </w:p>
    <w:p w14:paraId="352E38D1" w14:textId="77777777" w:rsidR="000F679D" w:rsidRPr="00533251" w:rsidRDefault="000F679D" w:rsidP="000F679D">
      <w:pPr>
        <w:ind w:left="781" w:right="677" w:firstLine="0"/>
      </w:pPr>
    </w:p>
    <w:p w14:paraId="4946862A" w14:textId="27B26974" w:rsidR="00E56949" w:rsidRPr="00533251" w:rsidRDefault="00FE4AF1" w:rsidP="00533251">
      <w:pPr>
        <w:numPr>
          <w:ilvl w:val="0"/>
          <w:numId w:val="1"/>
        </w:numPr>
        <w:spacing w:after="269" w:line="312" w:lineRule="auto"/>
        <w:ind w:right="677"/>
      </w:pPr>
      <w:r w:rsidRPr="00533251">
        <w:rPr>
          <w:u w:val="single" w:color="000000"/>
        </w:rPr>
        <w:t>Copies</w:t>
      </w:r>
      <w:proofErr w:type="gramStart"/>
      <w:r w:rsidRPr="00533251">
        <w:rPr>
          <w:u w:val="single" w:color="000000"/>
        </w:rPr>
        <w:t>:</w:t>
      </w:r>
      <w:r w:rsidRPr="00533251">
        <w:t xml:space="preserve"> </w:t>
      </w:r>
      <w:r w:rsidR="00B76880" w:rsidRPr="00533251">
        <w:t xml:space="preserve"> </w:t>
      </w:r>
      <w:r w:rsidRPr="00533251">
        <w:t>I</w:t>
      </w:r>
      <w:proofErr w:type="gramEnd"/>
      <w:r w:rsidRPr="00533251">
        <w:t xml:space="preserve"> understand that any documents copied by Dr. Coughlin will be charged to the party providing or requesting them </w:t>
      </w:r>
      <w:proofErr w:type="gramStart"/>
      <w:r w:rsidRPr="00533251">
        <w:t>at</w:t>
      </w:r>
      <w:proofErr w:type="gramEnd"/>
      <w:r w:rsidRPr="00533251">
        <w:t xml:space="preserve"> $1.00 per page.</w:t>
      </w:r>
    </w:p>
    <w:p w14:paraId="3195C3BD" w14:textId="2AAF6361" w:rsidR="00E56949" w:rsidRPr="00533251" w:rsidRDefault="00FE4AF1" w:rsidP="09D60DE2">
      <w:pPr>
        <w:numPr>
          <w:ilvl w:val="0"/>
          <w:numId w:val="1"/>
        </w:numPr>
        <w:spacing w:after="310"/>
        <w:ind w:right="677"/>
        <w:rPr>
          <w:color w:val="000000" w:themeColor="text1"/>
        </w:rPr>
      </w:pPr>
      <w:r w:rsidRPr="09D60DE2">
        <w:rPr>
          <w:u w:val="single"/>
        </w:rPr>
        <w:t>Court appearances:</w:t>
      </w:r>
      <w:r>
        <w:t xml:space="preserve"> I understand that Dr. Coughlin will testify regarding her findings and recommendations only under subpoena.</w:t>
      </w:r>
      <w:r w:rsidR="00B76880">
        <w:t xml:space="preserve"> I</w:t>
      </w:r>
      <w:r>
        <w:t xml:space="preserve"> understand and agree that Dr. Coughlin's fee for a Court appearance or deposition is $</w:t>
      </w:r>
      <w:r w:rsidR="62784DCB">
        <w:t>5</w:t>
      </w:r>
      <w:r w:rsidR="00BA1848">
        <w:t>00</w:t>
      </w:r>
      <w:r>
        <w:t xml:space="preserve"> per hour. </w:t>
      </w:r>
      <w:proofErr w:type="gramStart"/>
      <w:r>
        <w:t>In the event that</w:t>
      </w:r>
      <w:proofErr w:type="gramEnd"/>
      <w:r>
        <w:t xml:space="preserve"> Dr. Coughlin is subpoenaed </w:t>
      </w:r>
      <w:r>
        <w:rPr>
          <w:noProof/>
        </w:rPr>
        <w:drawing>
          <wp:inline distT="0" distB="0" distL="0" distR="0" wp14:anchorId="7D353553" wp14:editId="505FA5F1">
            <wp:extent cx="9150" cy="9144"/>
            <wp:effectExtent l="0" t="0" r="0" b="0"/>
            <wp:docPr id="9225" name="Picture 92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25"/>
                    <pic:cNvPicPr/>
                  </pic:nvPicPr>
                  <pic:blipFill>
                    <a:blip r:embed="rId8">
                      <a:extLst>
                        <a:ext uri="{28A0092B-C50C-407E-A947-70E740481C1C}">
                          <a14:useLocalDpi xmlns:a14="http://schemas.microsoft.com/office/drawing/2010/main" val="0"/>
                        </a:ext>
                      </a:extLst>
                    </a:blip>
                    <a:stretch>
                      <a:fillRect/>
                    </a:stretch>
                  </pic:blipFill>
                  <pic:spPr>
                    <a:xfrm>
                      <a:off x="0" y="0"/>
                      <a:ext cx="9150" cy="9144"/>
                    </a:xfrm>
                    <a:prstGeom prst="rect">
                      <a:avLst/>
                    </a:prstGeom>
                  </pic:spPr>
                </pic:pic>
              </a:graphicData>
            </a:graphic>
          </wp:inline>
        </w:drawing>
      </w:r>
      <w:r>
        <w:t>to testify, the party issuing the subpoena is required to pay a minimum deposit of $</w:t>
      </w:r>
      <w:r w:rsidR="03DC5809">
        <w:t>2</w:t>
      </w:r>
      <w:r>
        <w:t>500, (one hour travel, 2 hours</w:t>
      </w:r>
      <w:r w:rsidR="00DC35AC">
        <w:t>’</w:t>
      </w:r>
      <w:r>
        <w:t xml:space="preserve"> testimony, plus 2 hours preparation time.) Deposits for testimony and/or availability greater than t</w:t>
      </w:r>
      <w:r w:rsidR="000F679D">
        <w:t>wo hours will be adjusted at the rate of</w:t>
      </w:r>
      <w:r>
        <w:t xml:space="preserve"> $</w:t>
      </w:r>
      <w:r w:rsidR="08BF2D27">
        <w:t>5</w:t>
      </w:r>
      <w:r w:rsidR="00BA1848">
        <w:t>00</w:t>
      </w:r>
      <w:r>
        <w:t xml:space="preserve"> for each additional hour. To ensure Dr. Coughlin's availability, the subpoena and a check for $</w:t>
      </w:r>
      <w:r w:rsidR="021549FC">
        <w:t>2</w:t>
      </w:r>
      <w:r>
        <w:t xml:space="preserve">500 must be provided no </w:t>
      </w:r>
      <w:r>
        <w:lastRenderedPageBreak/>
        <w:t>later than ten (10) full business days prior to the Court date. As much advance notice as possible is greatly appreciated. Cancellation of the Court appearance or deposition without sufficient (48 hours) notice will result in forfeiture of 50% of the retainer. Cancellation of a court appearance or deposition with less than 24 hours’ notice will result in a forfeiture of the entire retainer.</w:t>
      </w:r>
    </w:p>
    <w:p w14:paraId="5982F244" w14:textId="77777777" w:rsidR="00E56949" w:rsidRPr="00533251" w:rsidRDefault="00FE4AF1" w:rsidP="00533251">
      <w:pPr>
        <w:numPr>
          <w:ilvl w:val="0"/>
          <w:numId w:val="1"/>
        </w:numPr>
        <w:spacing w:after="751"/>
        <w:ind w:right="677"/>
      </w:pPr>
      <w:r w:rsidRPr="00533251">
        <w:rPr>
          <w:u w:val="single" w:color="000000"/>
        </w:rPr>
        <w:t>Mandated reporter:</w:t>
      </w:r>
      <w:r w:rsidRPr="00533251">
        <w:t xml:space="preserve"> I understand that, as Licensed Mental Health Counselor, Dr. Coughlin is considered by </w:t>
      </w:r>
      <w:proofErr w:type="gramStart"/>
      <w:r w:rsidRPr="00533251">
        <w:t>state law</w:t>
      </w:r>
      <w:proofErr w:type="gramEnd"/>
      <w:r w:rsidRPr="00533251">
        <w:t xml:space="preserve"> to be a mandated reporter. She is therefore </w:t>
      </w:r>
      <w:proofErr w:type="gramStart"/>
      <w:r w:rsidRPr="00533251">
        <w:t>obligated</w:t>
      </w:r>
      <w:proofErr w:type="gramEnd"/>
      <w:r w:rsidRPr="00533251">
        <w:t xml:space="preserve"> to report to the proper authorities any evidence of physical or sexual abuse or neglect of minors, </w:t>
      </w:r>
      <w:proofErr w:type="gramStart"/>
      <w:r w:rsidRPr="00533251">
        <w:t>elders</w:t>
      </w:r>
      <w:proofErr w:type="gramEnd"/>
      <w:r w:rsidRPr="00533251">
        <w:t>, or vulnerable adults; or any direct threat to harm oneself or another person.</w:t>
      </w:r>
    </w:p>
    <w:p w14:paraId="0F94F4EC" w14:textId="77777777" w:rsidR="00E56949" w:rsidRPr="00533251" w:rsidRDefault="00C960F1">
      <w:pPr>
        <w:pStyle w:val="Heading1"/>
        <w:spacing w:after="212"/>
        <w:ind w:right="432"/>
        <w:rPr>
          <w:sz w:val="22"/>
        </w:rPr>
      </w:pPr>
      <w:r w:rsidRPr="00533251">
        <w:rPr>
          <w:sz w:val="22"/>
        </w:rPr>
        <w:t>CONFIDEN</w:t>
      </w:r>
      <w:r w:rsidR="00FE4AF1" w:rsidRPr="00533251">
        <w:rPr>
          <w:sz w:val="22"/>
        </w:rPr>
        <w:t>TIALITY</w:t>
      </w:r>
    </w:p>
    <w:p w14:paraId="6084A985" w14:textId="77777777" w:rsidR="00E56949" w:rsidRPr="00533251" w:rsidRDefault="00FE4AF1">
      <w:pPr>
        <w:spacing w:after="640"/>
        <w:ind w:left="130" w:right="641" w:firstLine="0"/>
      </w:pPr>
      <w:r w:rsidRPr="00533251">
        <w:t>I understand that the information that Dr. Wendy Coughlin requires from me is for</w:t>
      </w:r>
      <w:r w:rsidR="00C960F1" w:rsidRPr="00533251">
        <w:t xml:space="preserve"> the purpose of a mental health </w:t>
      </w:r>
      <w:r w:rsidRPr="00533251">
        <w:t xml:space="preserve">evaluation. I understand and agree that the information I have provided </w:t>
      </w:r>
      <w:proofErr w:type="gramStart"/>
      <w:r w:rsidRPr="00533251">
        <w:t>her</w:t>
      </w:r>
      <w:proofErr w:type="gramEnd"/>
      <w:r w:rsidRPr="00533251">
        <w:t xml:space="preserve"> may be used in her evaluation, recommendations, and report, which in turn may be provided to my attorney, and potentially, the Court and, to that extent, I understand that the information I provide to Dr. Coughlin will not be considered confidential.</w:t>
      </w:r>
    </w:p>
    <w:p w14:paraId="5C683E76" w14:textId="77777777" w:rsidR="00E56949" w:rsidRPr="00533251" w:rsidRDefault="00FE4AF1">
      <w:pPr>
        <w:spacing w:after="1251"/>
        <w:ind w:left="7" w:right="641" w:firstLine="7"/>
      </w:pPr>
      <w:r w:rsidRPr="00533251">
        <w:t>I have received and read a copy of this contract, and I have discussed the provisions of this contract with my attorney.</w:t>
      </w:r>
    </w:p>
    <w:p w14:paraId="26312B55" w14:textId="2DF2EB88" w:rsidR="00E56949" w:rsidRDefault="00FE4AF1">
      <w:pPr>
        <w:ind w:left="7" w:right="1023" w:firstLine="0"/>
      </w:pPr>
      <w:r w:rsidRPr="00533251">
        <w:t xml:space="preserve">Dated: </w:t>
      </w:r>
      <w:r w:rsidRPr="00533251">
        <w:rPr>
          <w:noProof/>
        </w:rPr>
        <mc:AlternateContent>
          <mc:Choice Requires="wpg">
            <w:drawing>
              <wp:inline distT="0" distB="0" distL="0" distR="0" wp14:anchorId="5AC04EBD" wp14:editId="1E997F34">
                <wp:extent cx="1399855" cy="9144"/>
                <wp:effectExtent l="0" t="0" r="0" b="0"/>
                <wp:docPr id="17870" name="Group 17870"/>
                <wp:cNvGraphicFramePr/>
                <a:graphic xmlns:a="http://schemas.openxmlformats.org/drawingml/2006/main">
                  <a:graphicData uri="http://schemas.microsoft.com/office/word/2010/wordprocessingGroup">
                    <wpg:wgp>
                      <wpg:cNvGrpSpPr/>
                      <wpg:grpSpPr>
                        <a:xfrm>
                          <a:off x="0" y="0"/>
                          <a:ext cx="1399855" cy="9144"/>
                          <a:chOff x="0" y="0"/>
                          <a:chExt cx="1399855" cy="9144"/>
                        </a:xfrm>
                      </wpg:grpSpPr>
                      <wps:wsp>
                        <wps:cNvPr id="17869" name="Shape 17869"/>
                        <wps:cNvSpPr/>
                        <wps:spPr>
                          <a:xfrm>
                            <a:off x="0" y="0"/>
                            <a:ext cx="1399855" cy="9144"/>
                          </a:xfrm>
                          <a:custGeom>
                            <a:avLst/>
                            <a:gdLst/>
                            <a:ahLst/>
                            <a:cxnLst/>
                            <a:rect l="0" t="0" r="0" b="0"/>
                            <a:pathLst>
                              <a:path w="1399855" h="9144">
                                <a:moveTo>
                                  <a:pt x="0" y="4572"/>
                                </a:moveTo>
                                <a:lnTo>
                                  <a:pt x="1399855"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v:group id="Group 17870" style="width:110.2pt;height:.7pt;mso-position-horizontal-relative:char;mso-position-vertical-relative:line" coordsize="13998,91" o:spid="_x0000_s1026" w14:anchorId="6F8328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">
                <v:shape id="Shape 17869" style="position:absolute;width:13998;height:91;visibility:visible;mso-wrap-style:square;v-text-anchor:top" coordsize="1399855,9144" o:spid="_x0000_s1027" filled="f" strokeweight=".72pt" path="m,4572r139985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">
                  <v:stroke miterlimit="1" joinstyle="miter"/>
                  <v:path textboxrect="0,0,1399855,9144" arrowok="t"/>
                </v:shape>
                <w10:anchorlock/>
              </v:group>
            </w:pict>
          </mc:Fallback>
        </mc:AlternateContent>
      </w:r>
    </w:p>
    <w:p w14:paraId="5B427A1A" w14:textId="36060FD8" w:rsidR="00DC35AC" w:rsidRDefault="00DC35AC">
      <w:pPr>
        <w:ind w:left="7" w:right="1023" w:firstLine="0"/>
      </w:pPr>
    </w:p>
    <w:p w14:paraId="219AABD6" w14:textId="724CD6C6" w:rsidR="00DC35AC" w:rsidRDefault="00DC35AC">
      <w:pPr>
        <w:ind w:left="7" w:right="1023" w:firstLine="0"/>
      </w:pPr>
    </w:p>
    <w:p w14:paraId="08D8657D" w14:textId="77777777" w:rsidR="00DC35AC" w:rsidRPr="00533251" w:rsidRDefault="00DC35AC">
      <w:pPr>
        <w:ind w:left="7" w:right="1023" w:firstLine="0"/>
      </w:pPr>
    </w:p>
    <w:p w14:paraId="47581606" w14:textId="77777777" w:rsidR="00E56949" w:rsidRPr="00533251" w:rsidRDefault="00FE4AF1">
      <w:pPr>
        <w:spacing w:after="288" w:line="259" w:lineRule="auto"/>
        <w:ind w:left="699" w:firstLine="0"/>
        <w:jc w:val="left"/>
      </w:pPr>
      <w:r w:rsidRPr="00533251">
        <w:t xml:space="preserve">(Signed) </w:t>
      </w:r>
      <w:r w:rsidRPr="00533251">
        <w:rPr>
          <w:noProof/>
        </w:rPr>
        <mc:AlternateContent>
          <mc:Choice Requires="wpg">
            <w:drawing>
              <wp:inline distT="0" distB="0" distL="0" distR="0" wp14:anchorId="01B1BFDE" wp14:editId="1B1A5030">
                <wp:extent cx="2936952" cy="9144"/>
                <wp:effectExtent l="0" t="0" r="0" b="0"/>
                <wp:docPr id="17872" name="Group 17872"/>
                <wp:cNvGraphicFramePr/>
                <a:graphic xmlns:a="http://schemas.openxmlformats.org/drawingml/2006/main">
                  <a:graphicData uri="http://schemas.microsoft.com/office/word/2010/wordprocessingGroup">
                    <wpg:wgp>
                      <wpg:cNvGrpSpPr/>
                      <wpg:grpSpPr>
                        <a:xfrm>
                          <a:off x="0" y="0"/>
                          <a:ext cx="2936952" cy="9144"/>
                          <a:chOff x="0" y="0"/>
                          <a:chExt cx="2936952" cy="9144"/>
                        </a:xfrm>
                      </wpg:grpSpPr>
                      <wps:wsp>
                        <wps:cNvPr id="17871" name="Shape 17871"/>
                        <wps:cNvSpPr/>
                        <wps:spPr>
                          <a:xfrm>
                            <a:off x="0" y="0"/>
                            <a:ext cx="2936952" cy="9144"/>
                          </a:xfrm>
                          <a:custGeom>
                            <a:avLst/>
                            <a:gdLst/>
                            <a:ahLst/>
                            <a:cxnLst/>
                            <a:rect l="0" t="0" r="0" b="0"/>
                            <a:pathLst>
                              <a:path w="2936952" h="9144">
                                <a:moveTo>
                                  <a:pt x="0" y="4572"/>
                                </a:moveTo>
                                <a:lnTo>
                                  <a:pt x="293695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v:group id="Group 17872" style="width:231.25pt;height:.7pt;mso-position-horizontal-relative:char;mso-position-vertical-relative:line" coordsize="29369,91" o:spid="_x0000_s1026" w14:anchorId="1F0FA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">
                <v:shape id="Shape 17871" style="position:absolute;width:29369;height:91;visibility:visible;mso-wrap-style:square;v-text-anchor:top" coordsize="2936952,9144" o:spid="_x0000_s1027" filled="f" strokeweight=".72pt" path="m,4572r29369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">
                  <v:stroke miterlimit="1" joinstyle="miter"/>
                  <v:path textboxrect="0,0,2936952,9144" arrowok="t"/>
                </v:shape>
                <w10:anchorlock/>
              </v:group>
            </w:pict>
          </mc:Fallback>
        </mc:AlternateContent>
      </w:r>
    </w:p>
    <w:p w14:paraId="1951BC39" w14:textId="0965A104" w:rsidR="00FE4AF1" w:rsidRPr="00533251" w:rsidRDefault="00FE4AF1">
      <w:pPr>
        <w:spacing w:after="288" w:line="259" w:lineRule="auto"/>
        <w:ind w:left="699" w:firstLine="0"/>
        <w:jc w:val="left"/>
      </w:pPr>
      <w:r w:rsidRPr="00533251">
        <w:t>(Print</w:t>
      </w:r>
      <w:r w:rsidR="00DC35AC">
        <w:t xml:space="preserve">) </w:t>
      </w:r>
      <w:r w:rsidR="00024E85">
        <w:rPr>
          <w:u w:val="single"/>
        </w:rPr>
        <w:t>____________________________________________</w:t>
      </w:r>
    </w:p>
    <w:p w14:paraId="6FAE9A97" w14:textId="77777777" w:rsidR="00E56949" w:rsidRPr="00533251" w:rsidRDefault="00E56949">
      <w:pPr>
        <w:spacing w:after="0" w:line="259" w:lineRule="auto"/>
        <w:ind w:left="5209" w:firstLine="0"/>
        <w:jc w:val="left"/>
      </w:pPr>
    </w:p>
    <w:sectPr w:rsidR="00E56949" w:rsidRPr="00533251">
      <w:type w:val="continuous"/>
      <w:pgSz w:w="12240" w:h="15840"/>
      <w:pgMar w:top="1444" w:right="728" w:bottom="468" w:left="14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6AF"/>
    <w:multiLevelType w:val="hybridMultilevel"/>
    <w:tmpl w:val="72C09136"/>
    <w:lvl w:ilvl="0" w:tplc="631829D2">
      <w:start w:val="4"/>
      <w:numFmt w:val="decimal"/>
      <w:lvlText w:val="%1."/>
      <w:lvlJc w:val="left"/>
      <w:pPr>
        <w:ind w:left="7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087FE0">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C4678A">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9030AC">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1ABEA2">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8502B54">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7C37D0">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CC7E28">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54B2BC">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925054"/>
    <w:multiLevelType w:val="hybridMultilevel"/>
    <w:tmpl w:val="B4C2FAD6"/>
    <w:lvl w:ilvl="0" w:tplc="7FE268DC">
      <w:start w:val="1"/>
      <w:numFmt w:val="lowerLetter"/>
      <w:lvlText w:val="%1."/>
      <w:lvlJc w:val="left"/>
      <w:pPr>
        <w:ind w:left="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45E33F8">
      <w:start w:val="1"/>
      <w:numFmt w:val="lowerLetter"/>
      <w:lvlText w:val="%2"/>
      <w:lvlJc w:val="left"/>
      <w:pPr>
        <w:ind w:left="15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73C6662">
      <w:start w:val="1"/>
      <w:numFmt w:val="lowerRoman"/>
      <w:lvlText w:val="%3"/>
      <w:lvlJc w:val="left"/>
      <w:pPr>
        <w:ind w:left="22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481280">
      <w:start w:val="1"/>
      <w:numFmt w:val="decimal"/>
      <w:lvlText w:val="%4"/>
      <w:lvlJc w:val="left"/>
      <w:pPr>
        <w:ind w:left="29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AB20CFA">
      <w:start w:val="1"/>
      <w:numFmt w:val="lowerLetter"/>
      <w:lvlText w:val="%5"/>
      <w:lvlJc w:val="left"/>
      <w:pPr>
        <w:ind w:left="36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4EF0D5C0">
      <w:start w:val="1"/>
      <w:numFmt w:val="lowerRoman"/>
      <w:lvlText w:val="%6"/>
      <w:lvlJc w:val="left"/>
      <w:pPr>
        <w:ind w:left="43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4220A34">
      <w:start w:val="1"/>
      <w:numFmt w:val="decimal"/>
      <w:lvlText w:val="%7"/>
      <w:lvlJc w:val="left"/>
      <w:pPr>
        <w:ind w:left="51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B7E87EE">
      <w:start w:val="1"/>
      <w:numFmt w:val="lowerLetter"/>
      <w:lvlText w:val="%8"/>
      <w:lvlJc w:val="left"/>
      <w:pPr>
        <w:ind w:left="58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A9E8294">
      <w:start w:val="1"/>
      <w:numFmt w:val="lowerRoman"/>
      <w:lvlText w:val="%9"/>
      <w:lvlJc w:val="left"/>
      <w:pPr>
        <w:ind w:left="65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79B3972"/>
    <w:multiLevelType w:val="hybridMultilevel"/>
    <w:tmpl w:val="15B07370"/>
    <w:lvl w:ilvl="0" w:tplc="223A66A8">
      <w:start w:val="1"/>
      <w:numFmt w:val="decimal"/>
      <w:lvlText w:val="%1."/>
      <w:lvlJc w:val="left"/>
      <w:pPr>
        <w:ind w:left="7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ACAA51E">
      <w:start w:val="1"/>
      <w:numFmt w:val="lowerLetter"/>
      <w:lvlText w:val="%2"/>
      <w:lvlJc w:val="left"/>
      <w:pPr>
        <w:ind w:left="14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788F1D0">
      <w:start w:val="1"/>
      <w:numFmt w:val="lowerRoman"/>
      <w:lvlText w:val="%3"/>
      <w:lvlJc w:val="left"/>
      <w:pPr>
        <w:ind w:left="21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DC9D50">
      <w:start w:val="1"/>
      <w:numFmt w:val="decimal"/>
      <w:lvlText w:val="%4"/>
      <w:lvlJc w:val="left"/>
      <w:pPr>
        <w:ind w:left="28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6AC2B1A">
      <w:start w:val="1"/>
      <w:numFmt w:val="lowerLetter"/>
      <w:lvlText w:val="%5"/>
      <w:lvlJc w:val="left"/>
      <w:pPr>
        <w:ind w:left="36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340ED86">
      <w:start w:val="1"/>
      <w:numFmt w:val="lowerRoman"/>
      <w:lvlText w:val="%6"/>
      <w:lvlJc w:val="left"/>
      <w:pPr>
        <w:ind w:left="43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D76EFEC">
      <w:start w:val="1"/>
      <w:numFmt w:val="decimal"/>
      <w:lvlText w:val="%7"/>
      <w:lvlJc w:val="left"/>
      <w:pPr>
        <w:ind w:left="50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0A26948">
      <w:start w:val="1"/>
      <w:numFmt w:val="lowerLetter"/>
      <w:lvlText w:val="%8"/>
      <w:lvlJc w:val="left"/>
      <w:pPr>
        <w:ind w:left="57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3D61272">
      <w:start w:val="1"/>
      <w:numFmt w:val="lowerRoman"/>
      <w:lvlText w:val="%9"/>
      <w:lvlJc w:val="left"/>
      <w:pPr>
        <w:ind w:left="64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637607646">
    <w:abstractNumId w:val="2"/>
  </w:num>
  <w:num w:numId="2" w16cid:durableId="19819643">
    <w:abstractNumId w:val="1"/>
  </w:num>
  <w:num w:numId="3" w16cid:durableId="201749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949"/>
    <w:rsid w:val="00024E85"/>
    <w:rsid w:val="000834E9"/>
    <w:rsid w:val="000F679D"/>
    <w:rsid w:val="00122547"/>
    <w:rsid w:val="00285880"/>
    <w:rsid w:val="002865B1"/>
    <w:rsid w:val="0044298D"/>
    <w:rsid w:val="00533251"/>
    <w:rsid w:val="00617108"/>
    <w:rsid w:val="0083011F"/>
    <w:rsid w:val="008A2714"/>
    <w:rsid w:val="009A2D5D"/>
    <w:rsid w:val="009A4B4E"/>
    <w:rsid w:val="00B76880"/>
    <w:rsid w:val="00BA1848"/>
    <w:rsid w:val="00C1602E"/>
    <w:rsid w:val="00C90066"/>
    <w:rsid w:val="00C960F1"/>
    <w:rsid w:val="00CB5BE1"/>
    <w:rsid w:val="00D02757"/>
    <w:rsid w:val="00DC35AC"/>
    <w:rsid w:val="00DC4ED8"/>
    <w:rsid w:val="00E56949"/>
    <w:rsid w:val="00EF6FC4"/>
    <w:rsid w:val="00FE1E3B"/>
    <w:rsid w:val="00FE4AF1"/>
    <w:rsid w:val="021549FC"/>
    <w:rsid w:val="03DC5809"/>
    <w:rsid w:val="044CE8F0"/>
    <w:rsid w:val="063DEC8D"/>
    <w:rsid w:val="08BF2D27"/>
    <w:rsid w:val="09D60DE2"/>
    <w:rsid w:val="2D52083F"/>
    <w:rsid w:val="437D6510"/>
    <w:rsid w:val="62784DCB"/>
    <w:rsid w:val="65B5D3F3"/>
    <w:rsid w:val="674BB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B882"/>
  <w15:docId w15:val="{F4F5BC1F-774F-4225-96F2-CCD59A6C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1" w:lineRule="auto"/>
      <w:ind w:left="363" w:hanging="363"/>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747"/>
      <w:ind w:right="670"/>
      <w:jc w:val="center"/>
      <w:outlineLvl w:val="0"/>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4"/>
      <w:u w:val="single" w:color="000000"/>
    </w:rPr>
  </w:style>
  <w:style w:type="paragraph" w:styleId="ListParagraph">
    <w:name w:val="List Paragraph"/>
    <w:basedOn w:val="Normal"/>
    <w:uiPriority w:val="34"/>
    <w:qFormat/>
    <w:rsid w:val="00533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6433</Characters>
  <Application>Microsoft Office Word</Application>
  <DocSecurity>0</DocSecurity>
  <Lines>53</Lines>
  <Paragraphs>15</Paragraphs>
  <ScaleCrop>false</ScaleCrop>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Coughlin</dc:creator>
  <cp:keywords/>
  <cp:lastModifiedBy>Wendy Coughlin</cp:lastModifiedBy>
  <cp:revision>2</cp:revision>
  <dcterms:created xsi:type="dcterms:W3CDTF">2025-07-09T14:44:00Z</dcterms:created>
  <dcterms:modified xsi:type="dcterms:W3CDTF">2025-07-09T14:44:00Z</dcterms:modified>
</cp:coreProperties>
</file>