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071C" w14:textId="77777777" w:rsidR="001F2E03" w:rsidRDefault="00781059">
      <w:pPr>
        <w:spacing w:after="73"/>
        <w:ind w:left="10" w:right="-15" w:hanging="10"/>
        <w:jc w:val="right"/>
      </w:pPr>
      <w:r>
        <w:t>Phone: 727-532-1997</w:t>
      </w:r>
    </w:p>
    <w:p w14:paraId="0A2E69FC" w14:textId="6AE19C3C" w:rsidR="001F2E03" w:rsidRDefault="00781059">
      <w:pPr>
        <w:tabs>
          <w:tab w:val="center" w:pos="1290"/>
          <w:tab w:val="right" w:pos="10597"/>
        </w:tabs>
        <w:spacing w:after="0"/>
        <w:ind w:right="-15"/>
      </w:pPr>
      <w:r>
        <w:t>Wendy Coughlin</w:t>
      </w:r>
      <w:r>
        <w:tab/>
        <w:t>Fax: 727-524-1332</w:t>
      </w:r>
    </w:p>
    <w:p w14:paraId="31A48D7D" w14:textId="77777777" w:rsidR="001F2E03" w:rsidRDefault="00781059">
      <w:pPr>
        <w:spacing w:after="0"/>
        <w:ind w:left="22"/>
      </w:pPr>
      <w:r>
        <w:rPr>
          <w:sz w:val="20"/>
        </w:rPr>
        <w:t>Licensed Mental Health Counselor</w:t>
      </w:r>
    </w:p>
    <w:p w14:paraId="10D4D3F0" w14:textId="77777777" w:rsidR="001F2E03" w:rsidRDefault="00781059">
      <w:pPr>
        <w:spacing w:after="0" w:line="265" w:lineRule="auto"/>
        <w:ind w:left="-8" w:right="569" w:firstLine="4"/>
      </w:pPr>
      <w:r>
        <w:t>1 101 S. Belcher Rd., Suite E</w:t>
      </w:r>
    </w:p>
    <w:p w14:paraId="4FD3591E" w14:textId="77777777" w:rsidR="001F2E03" w:rsidRDefault="00781059">
      <w:pPr>
        <w:spacing w:after="603" w:line="265" w:lineRule="auto"/>
        <w:ind w:left="-8" w:right="569" w:firstLine="4"/>
      </w:pPr>
      <w:r>
        <w:t>Largo, FL 33771</w:t>
      </w:r>
    </w:p>
    <w:p w14:paraId="7A0EBB8F" w14:textId="77777777" w:rsidR="001F2E03" w:rsidRDefault="00781059">
      <w:pPr>
        <w:pStyle w:val="Heading1"/>
      </w:pPr>
      <w:r>
        <w:t>GUARDIAN ad LITEM SERVICES</w:t>
      </w:r>
    </w:p>
    <w:p w14:paraId="223E5570" w14:textId="77777777" w:rsidR="001F2E03" w:rsidRDefault="00781059">
      <w:pPr>
        <w:spacing w:after="748" w:line="265" w:lineRule="auto"/>
        <w:ind w:left="584" w:right="569" w:firstLine="4"/>
      </w:pPr>
      <w:r>
        <w:t>Fees for Guardian ad Litem services include face-to-face office visits with parties and their child, travel and expenses related to home visits with parents, document review, telephone consults with collateral sources (teachers, physicians, friends, and families), written reports and any other activities deemed necessary to complete the investigation as allowed by the court.</w:t>
      </w:r>
    </w:p>
    <w:p w14:paraId="4C606029" w14:textId="54790F64" w:rsidR="001F2E03" w:rsidRDefault="00781059">
      <w:pPr>
        <w:spacing w:after="658" w:line="293" w:lineRule="auto"/>
        <w:ind w:left="562" w:right="828" w:firstLine="7"/>
        <w:jc w:val="both"/>
      </w:pPr>
      <w:r>
        <w:t>The initial retainer for Guardian ad Litem services is $</w:t>
      </w:r>
      <w:r w:rsidR="00EE42B6">
        <w:t>5</w:t>
      </w:r>
      <w:r>
        <w:t>,000. Coughlin's time is billed at the rate of $</w:t>
      </w:r>
      <w:r w:rsidR="00567D03">
        <w:t>300</w:t>
      </w:r>
      <w:r>
        <w:t xml:space="preserve"> per hour prorated to </w:t>
      </w:r>
      <w:r w:rsidR="00C6141A">
        <w:t>1</w:t>
      </w:r>
      <w:r w:rsidR="00567D03">
        <w:t>/4</w:t>
      </w:r>
      <w:r>
        <w:t xml:space="preserve"> hour</w:t>
      </w:r>
      <w:r w:rsidR="00567D03">
        <w:t xml:space="preserve"> for services </w:t>
      </w:r>
      <w:r w:rsidR="00C6141A">
        <w:t>provided in the office</w:t>
      </w:r>
      <w:r>
        <w:t>.</w:t>
      </w:r>
      <w:r w:rsidR="00C6141A">
        <w:t xml:space="preserve"> The fee for off-site services is based on the rate of $400 per hour.</w:t>
      </w:r>
      <w:r>
        <w:t xml:space="preserve"> A monthly statement of fees assessed will be available upon request to the financially responsible parties.</w:t>
      </w:r>
    </w:p>
    <w:p w14:paraId="2855E0C2" w14:textId="77777777" w:rsidR="001F2E03" w:rsidRDefault="00781059">
      <w:pPr>
        <w:spacing w:after="0" w:line="265" w:lineRule="auto"/>
        <w:ind w:left="571" w:right="720" w:hanging="10"/>
      </w:pPr>
      <w:r>
        <w:rPr>
          <w:sz w:val="24"/>
        </w:rPr>
        <w:t>It is agreed in the matter of</w:t>
      </w:r>
    </w:p>
    <w:p w14:paraId="019C407B" w14:textId="77777777" w:rsidR="001F2E03" w:rsidRDefault="00781059">
      <w:pPr>
        <w:spacing w:after="248"/>
        <w:ind w:left="3105"/>
      </w:pPr>
      <w:r>
        <w:rPr>
          <w:noProof/>
        </w:rPr>
        <mc:AlternateContent>
          <mc:Choice Requires="wpg">
            <w:drawing>
              <wp:inline distT="0" distB="0" distL="0" distR="0" wp14:anchorId="2AF9B79C" wp14:editId="4905A879">
                <wp:extent cx="3833591" cy="9144"/>
                <wp:effectExtent l="0" t="0" r="0" b="0"/>
                <wp:docPr id="3727" name="Group 3727"/>
                <wp:cNvGraphicFramePr/>
                <a:graphic xmlns:a="http://schemas.openxmlformats.org/drawingml/2006/main">
                  <a:graphicData uri="http://schemas.microsoft.com/office/word/2010/wordprocessingGroup">
                    <wpg:wgp>
                      <wpg:cNvGrpSpPr/>
                      <wpg:grpSpPr>
                        <a:xfrm>
                          <a:off x="0" y="0"/>
                          <a:ext cx="3833591" cy="9144"/>
                          <a:chOff x="0" y="0"/>
                          <a:chExt cx="3833591" cy="9144"/>
                        </a:xfrm>
                      </wpg:grpSpPr>
                      <wps:wsp>
                        <wps:cNvPr id="3726" name="Shape 3726"/>
                        <wps:cNvSpPr/>
                        <wps:spPr>
                          <a:xfrm>
                            <a:off x="0" y="0"/>
                            <a:ext cx="3833591" cy="9144"/>
                          </a:xfrm>
                          <a:custGeom>
                            <a:avLst/>
                            <a:gdLst/>
                            <a:ahLst/>
                            <a:cxnLst/>
                            <a:rect l="0" t="0" r="0" b="0"/>
                            <a:pathLst>
                              <a:path w="3833591" h="9144">
                                <a:moveTo>
                                  <a:pt x="0" y="4572"/>
                                </a:moveTo>
                                <a:lnTo>
                                  <a:pt x="383359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960D386" id="Group 3727" o:spid="_x0000_s1026" style="width:301.85pt;height:.7pt;mso-position-horizontal-relative:char;mso-position-vertical-relative:line" coordsize="383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">
                <v:shape id="Shape 3726" o:spid="_x0000_s1027" style="position:absolute;width:38335;height:91;visibility:visible;mso-wrap-style:square;v-text-anchor:top" coordsize="3833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" path="m,4572r3833591,e" filled="f" strokeweight=".72pt">
                  <v:stroke miterlimit="1" joinstyle="miter"/>
                  <v:path arrowok="t" textboxrect="0,0,3833591,9144"/>
                </v:shape>
                <w10:anchorlock/>
              </v:group>
            </w:pict>
          </mc:Fallback>
        </mc:AlternateContent>
      </w:r>
    </w:p>
    <w:p w14:paraId="62626588" w14:textId="77777777" w:rsidR="001F2E03" w:rsidRDefault="00781059">
      <w:pPr>
        <w:spacing w:after="771" w:line="265" w:lineRule="auto"/>
        <w:ind w:left="571" w:right="720" w:hanging="10"/>
      </w:pPr>
      <w:r>
        <w:rPr>
          <w:sz w:val="24"/>
        </w:rPr>
        <w:t>Fees will be split as follows:</w:t>
      </w:r>
    </w:p>
    <w:p w14:paraId="73DDEABF" w14:textId="77777777" w:rsidR="001F2E03" w:rsidRDefault="00781059">
      <w:pPr>
        <w:spacing w:after="0"/>
        <w:ind w:left="1271" w:hanging="10"/>
        <w:jc w:val="center"/>
      </w:pPr>
      <w:r>
        <w:t>% or $Mother</w:t>
      </w:r>
    </w:p>
    <w:p w14:paraId="23838C9C" w14:textId="77777777" w:rsidR="001F2E03" w:rsidRDefault="00781059">
      <w:pPr>
        <w:spacing w:after="296"/>
        <w:ind w:left="3422"/>
      </w:pPr>
      <w:r>
        <w:rPr>
          <w:noProof/>
        </w:rPr>
        <w:drawing>
          <wp:inline distT="0" distB="0" distL="0" distR="0" wp14:anchorId="791D0AC3" wp14:editId="6A32CEC0">
            <wp:extent cx="1953393" cy="32004"/>
            <wp:effectExtent l="0" t="0" r="0" b="0"/>
            <wp:docPr id="3718" name="Picture 3718"/>
            <wp:cNvGraphicFramePr/>
            <a:graphic xmlns:a="http://schemas.openxmlformats.org/drawingml/2006/main">
              <a:graphicData uri="http://schemas.openxmlformats.org/drawingml/2006/picture">
                <pic:pic xmlns:pic="http://schemas.openxmlformats.org/drawingml/2006/picture">
                  <pic:nvPicPr>
                    <pic:cNvPr id="3718" name="Picture 3718"/>
                    <pic:cNvPicPr/>
                  </pic:nvPicPr>
                  <pic:blipFill>
                    <a:blip r:embed="rId4"/>
                    <a:stretch>
                      <a:fillRect/>
                    </a:stretch>
                  </pic:blipFill>
                  <pic:spPr>
                    <a:xfrm>
                      <a:off x="0" y="0"/>
                      <a:ext cx="1953393" cy="32004"/>
                    </a:xfrm>
                    <a:prstGeom prst="rect">
                      <a:avLst/>
                    </a:prstGeom>
                  </pic:spPr>
                </pic:pic>
              </a:graphicData>
            </a:graphic>
          </wp:inline>
        </w:drawing>
      </w:r>
    </w:p>
    <w:p w14:paraId="08B613D1" w14:textId="77777777" w:rsidR="001F2E03" w:rsidRDefault="00781059">
      <w:pPr>
        <w:spacing w:after="0"/>
        <w:ind w:left="1271" w:right="158" w:hanging="10"/>
        <w:jc w:val="center"/>
      </w:pPr>
      <w:r>
        <w:t>% or $Father</w:t>
      </w:r>
    </w:p>
    <w:p w14:paraId="4C22F5EB" w14:textId="77777777" w:rsidR="001F2E03" w:rsidRDefault="00781059">
      <w:pPr>
        <w:spacing w:after="290"/>
        <w:ind w:left="3415"/>
      </w:pPr>
      <w:r>
        <w:rPr>
          <w:noProof/>
        </w:rPr>
        <w:drawing>
          <wp:inline distT="0" distB="0" distL="0" distR="0" wp14:anchorId="3A329BF4" wp14:editId="4295B150">
            <wp:extent cx="1957968" cy="27432"/>
            <wp:effectExtent l="0" t="0" r="0" b="0"/>
            <wp:docPr id="3720" name="Picture 3720"/>
            <wp:cNvGraphicFramePr/>
            <a:graphic xmlns:a="http://schemas.openxmlformats.org/drawingml/2006/main">
              <a:graphicData uri="http://schemas.openxmlformats.org/drawingml/2006/picture">
                <pic:pic xmlns:pic="http://schemas.openxmlformats.org/drawingml/2006/picture">
                  <pic:nvPicPr>
                    <pic:cNvPr id="3720" name="Picture 3720"/>
                    <pic:cNvPicPr/>
                  </pic:nvPicPr>
                  <pic:blipFill>
                    <a:blip r:embed="rId5"/>
                    <a:stretch>
                      <a:fillRect/>
                    </a:stretch>
                  </pic:blipFill>
                  <pic:spPr>
                    <a:xfrm>
                      <a:off x="0" y="0"/>
                      <a:ext cx="1957968" cy="27432"/>
                    </a:xfrm>
                    <a:prstGeom prst="rect">
                      <a:avLst/>
                    </a:prstGeom>
                  </pic:spPr>
                </pic:pic>
              </a:graphicData>
            </a:graphic>
          </wp:inline>
        </w:drawing>
      </w:r>
    </w:p>
    <w:p w14:paraId="74410CAA" w14:textId="77777777" w:rsidR="001F2E03" w:rsidRDefault="00781059">
      <w:pPr>
        <w:spacing w:after="0"/>
        <w:ind w:left="1271" w:right="216" w:hanging="10"/>
        <w:jc w:val="center"/>
      </w:pPr>
      <w:r>
        <w:t>%or $Other</w:t>
      </w:r>
    </w:p>
    <w:p w14:paraId="7E8FBCDB" w14:textId="77777777" w:rsidR="001F2E03" w:rsidRDefault="00781059">
      <w:pPr>
        <w:spacing w:after="796"/>
        <w:ind w:left="3415"/>
      </w:pPr>
      <w:r>
        <w:rPr>
          <w:noProof/>
        </w:rPr>
        <w:drawing>
          <wp:inline distT="0" distB="0" distL="0" distR="0" wp14:anchorId="03C02375" wp14:editId="7D1CE75D">
            <wp:extent cx="1989991" cy="27432"/>
            <wp:effectExtent l="0" t="0" r="0" b="0"/>
            <wp:docPr id="3722" name="Picture 3722"/>
            <wp:cNvGraphicFramePr/>
            <a:graphic xmlns:a="http://schemas.openxmlformats.org/drawingml/2006/main">
              <a:graphicData uri="http://schemas.openxmlformats.org/drawingml/2006/picture">
                <pic:pic xmlns:pic="http://schemas.openxmlformats.org/drawingml/2006/picture">
                  <pic:nvPicPr>
                    <pic:cNvPr id="3722" name="Picture 3722"/>
                    <pic:cNvPicPr/>
                  </pic:nvPicPr>
                  <pic:blipFill>
                    <a:blip r:embed="rId6"/>
                    <a:stretch>
                      <a:fillRect/>
                    </a:stretch>
                  </pic:blipFill>
                  <pic:spPr>
                    <a:xfrm>
                      <a:off x="0" y="0"/>
                      <a:ext cx="1989991" cy="27432"/>
                    </a:xfrm>
                    <a:prstGeom prst="rect">
                      <a:avLst/>
                    </a:prstGeom>
                  </pic:spPr>
                </pic:pic>
              </a:graphicData>
            </a:graphic>
          </wp:inline>
        </w:drawing>
      </w:r>
    </w:p>
    <w:p w14:paraId="6B4D1B5C" w14:textId="77777777" w:rsidR="001F2E03" w:rsidRDefault="00781059">
      <w:pPr>
        <w:spacing w:after="636" w:line="265" w:lineRule="auto"/>
        <w:ind w:left="571" w:right="720" w:hanging="10"/>
      </w:pPr>
      <w:r>
        <w:rPr>
          <w:sz w:val="24"/>
        </w:rPr>
        <w:t>All fees will be collected at the start of the Investigations. $2,000 is non-refundable. Please sign below to indicate your acceptance and understanding of this policy.</w:t>
      </w:r>
    </w:p>
    <w:p w14:paraId="081F97BB" w14:textId="77777777" w:rsidR="001F2E03" w:rsidRDefault="00781059">
      <w:pPr>
        <w:spacing w:after="245"/>
        <w:ind w:left="512"/>
      </w:pPr>
      <w:r>
        <w:rPr>
          <w:noProof/>
        </w:rPr>
        <w:lastRenderedPageBreak/>
        <w:drawing>
          <wp:inline distT="0" distB="0" distL="0" distR="0" wp14:anchorId="58E4CCE6" wp14:editId="5C9585F8">
            <wp:extent cx="5567399" cy="68580"/>
            <wp:effectExtent l="0" t="0" r="0" b="0"/>
            <wp:docPr id="3724" name="Picture 3724"/>
            <wp:cNvGraphicFramePr/>
            <a:graphic xmlns:a="http://schemas.openxmlformats.org/drawingml/2006/main">
              <a:graphicData uri="http://schemas.openxmlformats.org/drawingml/2006/picture">
                <pic:pic xmlns:pic="http://schemas.openxmlformats.org/drawingml/2006/picture">
                  <pic:nvPicPr>
                    <pic:cNvPr id="3724" name="Picture 3724"/>
                    <pic:cNvPicPr/>
                  </pic:nvPicPr>
                  <pic:blipFill>
                    <a:blip r:embed="rId7"/>
                    <a:stretch>
                      <a:fillRect/>
                    </a:stretch>
                  </pic:blipFill>
                  <pic:spPr>
                    <a:xfrm>
                      <a:off x="0" y="0"/>
                      <a:ext cx="5567399" cy="68580"/>
                    </a:xfrm>
                    <a:prstGeom prst="rect">
                      <a:avLst/>
                    </a:prstGeom>
                  </pic:spPr>
                </pic:pic>
              </a:graphicData>
            </a:graphic>
          </wp:inline>
        </w:drawing>
      </w:r>
    </w:p>
    <w:tbl>
      <w:tblPr>
        <w:tblStyle w:val="TableGrid"/>
        <w:tblW w:w="7406" w:type="dxa"/>
        <w:tblInd w:w="742" w:type="dxa"/>
        <w:tblLook w:val="04A0" w:firstRow="1" w:lastRow="0" w:firstColumn="1" w:lastColumn="0" w:noHBand="0" w:noVBand="1"/>
      </w:tblPr>
      <w:tblGrid>
        <w:gridCol w:w="2975"/>
        <w:gridCol w:w="4431"/>
      </w:tblGrid>
      <w:tr w:rsidR="001F2E03" w14:paraId="409ADE2F" w14:textId="77777777">
        <w:trPr>
          <w:trHeight w:val="252"/>
        </w:trPr>
        <w:tc>
          <w:tcPr>
            <w:tcW w:w="2975" w:type="dxa"/>
            <w:tcBorders>
              <w:top w:val="nil"/>
              <w:left w:val="nil"/>
              <w:bottom w:val="nil"/>
              <w:right w:val="nil"/>
            </w:tcBorders>
          </w:tcPr>
          <w:p w14:paraId="3F0C856D" w14:textId="77777777" w:rsidR="001F2E03" w:rsidRDefault="00781059">
            <w:r>
              <w:rPr>
                <w:noProof/>
              </w:rPr>
              <w:drawing>
                <wp:inline distT="0" distB="0" distL="0" distR="0" wp14:anchorId="6F4162F1" wp14:editId="3A7DAE50">
                  <wp:extent cx="4575" cy="4572"/>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8"/>
                          <a:stretch>
                            <a:fillRect/>
                          </a:stretch>
                        </pic:blipFill>
                        <pic:spPr>
                          <a:xfrm>
                            <a:off x="0" y="0"/>
                            <a:ext cx="4575" cy="4572"/>
                          </a:xfrm>
                          <a:prstGeom prst="rect">
                            <a:avLst/>
                          </a:prstGeom>
                        </pic:spPr>
                      </pic:pic>
                    </a:graphicData>
                  </a:graphic>
                </wp:inline>
              </w:drawing>
            </w:r>
            <w:r>
              <w:rPr>
                <w:sz w:val="24"/>
              </w:rPr>
              <w:t>Signature</w:t>
            </w:r>
          </w:p>
        </w:tc>
        <w:tc>
          <w:tcPr>
            <w:tcW w:w="4431" w:type="dxa"/>
            <w:tcBorders>
              <w:top w:val="nil"/>
              <w:left w:val="nil"/>
              <w:bottom w:val="nil"/>
              <w:right w:val="nil"/>
            </w:tcBorders>
          </w:tcPr>
          <w:p w14:paraId="5E676BAE" w14:textId="77777777" w:rsidR="001F2E03" w:rsidRDefault="00781059">
            <w:pPr>
              <w:jc w:val="right"/>
            </w:pPr>
            <w:r>
              <w:rPr>
                <w:sz w:val="24"/>
              </w:rPr>
              <w:t>Date</w:t>
            </w:r>
          </w:p>
        </w:tc>
      </w:tr>
    </w:tbl>
    <w:p w14:paraId="104A811A" w14:textId="77777777" w:rsidR="001F2E03" w:rsidRDefault="00781059">
      <w:pPr>
        <w:spacing w:after="285"/>
        <w:ind w:left="504"/>
      </w:pPr>
      <w:r>
        <w:rPr>
          <w:noProof/>
        </w:rPr>
        <mc:AlternateContent>
          <mc:Choice Requires="wpg">
            <w:drawing>
              <wp:inline distT="0" distB="0" distL="0" distR="0" wp14:anchorId="02950929" wp14:editId="2A8D120F">
                <wp:extent cx="3142813" cy="13716"/>
                <wp:effectExtent l="0" t="0" r="0" b="0"/>
                <wp:docPr id="3729" name="Group 3729"/>
                <wp:cNvGraphicFramePr/>
                <a:graphic xmlns:a="http://schemas.openxmlformats.org/drawingml/2006/main">
                  <a:graphicData uri="http://schemas.microsoft.com/office/word/2010/wordprocessingGroup">
                    <wpg:wgp>
                      <wpg:cNvGrpSpPr/>
                      <wpg:grpSpPr>
                        <a:xfrm>
                          <a:off x="0" y="0"/>
                          <a:ext cx="3142813" cy="13716"/>
                          <a:chOff x="0" y="0"/>
                          <a:chExt cx="3142813" cy="13716"/>
                        </a:xfrm>
                      </wpg:grpSpPr>
                      <wps:wsp>
                        <wps:cNvPr id="3728" name="Shape 3728"/>
                        <wps:cNvSpPr/>
                        <wps:spPr>
                          <a:xfrm>
                            <a:off x="0" y="0"/>
                            <a:ext cx="3142813" cy="13716"/>
                          </a:xfrm>
                          <a:custGeom>
                            <a:avLst/>
                            <a:gdLst/>
                            <a:ahLst/>
                            <a:cxnLst/>
                            <a:rect l="0" t="0" r="0" b="0"/>
                            <a:pathLst>
                              <a:path w="3142813" h="13716">
                                <a:moveTo>
                                  <a:pt x="0" y="6858"/>
                                </a:moveTo>
                                <a:lnTo>
                                  <a:pt x="3142813"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52E0B1A" id="Group 3729" o:spid="_x0000_s1026" style="width:247.45pt;height:1.1pt;mso-position-horizontal-relative:char;mso-position-vertical-relative:line" coordsize="314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">
                <v:shape id="Shape 3728" o:spid="_x0000_s1027" style="position:absolute;width:31428;height:137;visibility:visible;mso-wrap-style:square;v-text-anchor:top" coordsize="314281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" path="m,6858r3142813,e" filled="f" strokeweight="1.08pt">
                  <v:stroke miterlimit="1" joinstyle="miter"/>
                  <v:path arrowok="t" textboxrect="0,0,3142813,13716"/>
                </v:shape>
                <w10:anchorlock/>
              </v:group>
            </w:pict>
          </mc:Fallback>
        </mc:AlternateContent>
      </w:r>
    </w:p>
    <w:p w14:paraId="154775A0" w14:textId="77777777" w:rsidR="001F2E03" w:rsidRDefault="00781059">
      <w:pPr>
        <w:spacing w:after="1125" w:line="265" w:lineRule="auto"/>
        <w:ind w:left="774" w:right="720" w:hanging="10"/>
      </w:pPr>
      <w:r>
        <w:rPr>
          <w:sz w:val="24"/>
        </w:rPr>
        <w:t>Print Name</w:t>
      </w:r>
    </w:p>
    <w:p w14:paraId="717830EC" w14:textId="77777777" w:rsidR="001F2E03" w:rsidRDefault="00781059">
      <w:pPr>
        <w:spacing w:after="0"/>
        <w:ind w:right="58"/>
        <w:jc w:val="right"/>
      </w:pPr>
      <w:r>
        <w:rPr>
          <w:sz w:val="26"/>
        </w:rPr>
        <w:t>drwendycoughlin.com</w:t>
      </w:r>
    </w:p>
    <w:sectPr w:rsidR="001F2E03">
      <w:pgSz w:w="12240" w:h="15840"/>
      <w:pgMar w:top="1440" w:right="771" w:bottom="1440" w:left="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03"/>
    <w:rsid w:val="000B6F29"/>
    <w:rsid w:val="001F2E03"/>
    <w:rsid w:val="00567D03"/>
    <w:rsid w:val="00781059"/>
    <w:rsid w:val="009A57A4"/>
    <w:rsid w:val="00C6141A"/>
    <w:rsid w:val="00EE42B6"/>
    <w:rsid w:val="00F3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60FA"/>
  <w15:docId w15:val="{D22D818D-ED01-421C-B3DC-93F5806A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781"/>
      <w:ind w:right="50"/>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Coughlin</dc:creator>
  <cp:keywords/>
  <cp:lastModifiedBy>Wendy Coughlin</cp:lastModifiedBy>
  <cp:revision>2</cp:revision>
  <dcterms:created xsi:type="dcterms:W3CDTF">2025-07-07T14:26:00Z</dcterms:created>
  <dcterms:modified xsi:type="dcterms:W3CDTF">2025-07-07T14:26:00Z</dcterms:modified>
</cp:coreProperties>
</file>