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F72A" w14:textId="405911B5" w:rsidR="00C95CCB" w:rsidRPr="00C95CCB" w:rsidRDefault="00C95CCB" w:rsidP="00C95CCB">
      <w:r w:rsidRPr="00C95CCB">
        <w:rPr>
          <w:noProof/>
        </w:rPr>
        <mc:AlternateContent>
          <mc:Choice Requires="wps">
            <w:drawing>
              <wp:anchor distT="45720" distB="45720" distL="114300" distR="114300" simplePos="0" relativeHeight="251659264" behindDoc="0" locked="0" layoutInCell="1" allowOverlap="1" wp14:anchorId="1AB3A45C" wp14:editId="2CCCF6BA">
                <wp:simplePos x="0" y="0"/>
                <wp:positionH relativeFrom="margin">
                  <wp:align>left</wp:align>
                </wp:positionH>
                <wp:positionV relativeFrom="paragraph">
                  <wp:posOffset>0</wp:posOffset>
                </wp:positionV>
                <wp:extent cx="6638925" cy="728980"/>
                <wp:effectExtent l="0" t="0" r="28575" b="13970"/>
                <wp:wrapSquare wrapText="bothSides"/>
                <wp:docPr id="1306783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28980"/>
                        </a:xfrm>
                        <a:prstGeom prst="rect">
                          <a:avLst/>
                        </a:prstGeom>
                        <a:solidFill>
                          <a:srgbClr val="FFFFFF"/>
                        </a:solidFill>
                        <a:ln w="9525">
                          <a:solidFill>
                            <a:srgbClr val="000000"/>
                          </a:solidFill>
                          <a:miter lim="800000"/>
                          <a:headEnd/>
                          <a:tailEnd/>
                        </a:ln>
                      </wps:spPr>
                      <wps:txbx>
                        <w:txbxContent>
                          <w:p w14:paraId="78B52799" w14:textId="77777777" w:rsidR="00C95CCB" w:rsidRDefault="00C95CCB" w:rsidP="00C95CCB">
                            <w:pPr>
                              <w:rPr>
                                <w:rFonts w:ascii="Times New Roman" w:hAnsi="Times New Roman" w:cs="Times New Roman"/>
                                <w:b/>
                                <w:sz w:val="24"/>
                                <w:szCs w:val="24"/>
                              </w:rPr>
                            </w:pPr>
                            <w:r>
                              <w:rPr>
                                <w:rFonts w:ascii="Times New Roman" w:hAnsi="Times New Roman" w:cs="Times New Roman"/>
                                <w:b/>
                                <w:sz w:val="24"/>
                                <w:szCs w:val="24"/>
                              </w:rPr>
                              <w:t>INDEPENDENT PSYCHOTHERAPY ASSOCIATES</w:t>
                            </w:r>
                          </w:p>
                          <w:p w14:paraId="58BD120A" w14:textId="77777777" w:rsidR="00C95CCB" w:rsidRDefault="00C95CCB" w:rsidP="00C95CCB">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Wendy E. Coughlin, Ph.D.</w:t>
                            </w:r>
                          </w:p>
                          <w:p w14:paraId="6869F467" w14:textId="77777777" w:rsidR="00C95CCB" w:rsidRDefault="00C95CCB" w:rsidP="00C95CCB">
                            <w:pPr>
                              <w:rPr>
                                <w:rFonts w:ascii="Times New Roman" w:hAnsi="Times New Roman" w:cs="Times New Roman"/>
                                <w:b/>
                                <w:sz w:val="24"/>
                                <w:szCs w:val="24"/>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3A45C" id="_x0000_t202" coordsize="21600,21600" o:spt="202" path="m,l,21600r21600,l21600,xe">
                <v:stroke joinstyle="miter"/>
                <v:path gradientshapeok="t" o:connecttype="rect"/>
              </v:shapetype>
              <v:shape id="Text Box 2" o:spid="_x0000_s1026" type="#_x0000_t202" style="position:absolute;margin-left:0;margin-top:0;width:522.75pt;height:57.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">
                <v:textbox>
                  <w:txbxContent>
                    <w:p w14:paraId="78B52799" w14:textId="77777777" w:rsidR="00C95CCB" w:rsidRDefault="00C95CCB" w:rsidP="00C95CCB">
                      <w:pPr>
                        <w:rPr>
                          <w:rFonts w:ascii="Times New Roman" w:hAnsi="Times New Roman" w:cs="Times New Roman"/>
                          <w:b/>
                          <w:sz w:val="24"/>
                          <w:szCs w:val="24"/>
                        </w:rPr>
                      </w:pPr>
                      <w:r>
                        <w:rPr>
                          <w:rFonts w:ascii="Times New Roman" w:hAnsi="Times New Roman" w:cs="Times New Roman"/>
                          <w:b/>
                          <w:sz w:val="24"/>
                          <w:szCs w:val="24"/>
                        </w:rPr>
                        <w:t>INDEPENDENT PSYCHOTHERAPY ASSOCIATES</w:t>
                      </w:r>
                    </w:p>
                    <w:p w14:paraId="58BD120A" w14:textId="77777777" w:rsidR="00C95CCB" w:rsidRDefault="00C95CCB" w:rsidP="00C95CCB">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Wendy E. Coughlin, Ph.D.</w:t>
                      </w:r>
                    </w:p>
                    <w:p w14:paraId="6869F467" w14:textId="77777777" w:rsidR="00C95CCB" w:rsidRDefault="00C95CCB" w:rsidP="00C95CCB">
                      <w:pPr>
                        <w:rPr>
                          <w:rFonts w:ascii="Times New Roman" w:hAnsi="Times New Roman" w:cs="Times New Roman"/>
                          <w:b/>
                          <w:sz w:val="24"/>
                          <w:szCs w:val="24"/>
                        </w:rPr>
                      </w:pPr>
                    </w:p>
                  </w:txbxContent>
                </v:textbox>
                <w10:wrap type="square" anchorx="margin"/>
              </v:shape>
            </w:pict>
          </mc:Fallback>
        </mc:AlternateContent>
      </w:r>
    </w:p>
    <w:p w14:paraId="56EAD506" w14:textId="34092552" w:rsidR="00C95CCB" w:rsidRPr="00C95CCB" w:rsidRDefault="00C95CCB" w:rsidP="00C95CCB">
      <w:pPr>
        <w:jc w:val="center"/>
        <w:rPr>
          <w:rFonts w:ascii="Calibri" w:hAnsi="Calibri" w:cs="Calibri"/>
          <w:b/>
        </w:rPr>
      </w:pPr>
      <w:r w:rsidRPr="00C95CCB">
        <w:rPr>
          <w:rFonts w:ascii="Calibri" w:hAnsi="Calibri" w:cs="Calibri"/>
          <w:b/>
        </w:rPr>
        <w:t>EXPERT WITNESS RETAINER POLICY/AGREEMENT</w:t>
      </w:r>
    </w:p>
    <w:p w14:paraId="05B805C1" w14:textId="5DE98916" w:rsidR="00C95CCB" w:rsidRPr="00C95CCB" w:rsidRDefault="00C95CCB" w:rsidP="00C95CCB">
      <w:pPr>
        <w:rPr>
          <w:rFonts w:ascii="Calibri" w:hAnsi="Calibri" w:cs="Calibri"/>
        </w:rPr>
      </w:pPr>
      <w:r w:rsidRPr="00C95CCB">
        <w:rPr>
          <w:rFonts w:ascii="Calibri" w:hAnsi="Calibri" w:cs="Calibri"/>
        </w:rPr>
        <w:t>Dr. Coughlin is a Licensed Mental Health Counselor, Master’s Certified Addiction Counselor, Florida Supreme Court Certified Family Mediator, Certified Guardian ad Litem and Qualified Parenting Coordinator.  She has been qualified as an expert in substance use disorders, family dynamics, mental health disorders, co-parenting and divorce issues and parental alienation.  Her expertise has been validated in the 6</w:t>
      </w:r>
      <w:r w:rsidRPr="00C95CCB">
        <w:rPr>
          <w:rFonts w:ascii="Calibri" w:hAnsi="Calibri" w:cs="Calibri"/>
          <w:vertAlign w:val="superscript"/>
        </w:rPr>
        <w:t>th</w:t>
      </w:r>
      <w:r w:rsidRPr="00C95CCB">
        <w:rPr>
          <w:rFonts w:ascii="Calibri" w:hAnsi="Calibri" w:cs="Calibri"/>
        </w:rPr>
        <w:t>, 12</w:t>
      </w:r>
      <w:r w:rsidRPr="00C95CCB">
        <w:rPr>
          <w:rFonts w:ascii="Calibri" w:hAnsi="Calibri" w:cs="Calibri"/>
          <w:vertAlign w:val="superscript"/>
        </w:rPr>
        <w:t>th</w:t>
      </w:r>
      <w:r w:rsidRPr="00C95CCB">
        <w:rPr>
          <w:rFonts w:ascii="Calibri" w:hAnsi="Calibri" w:cs="Calibri"/>
        </w:rPr>
        <w:t xml:space="preserve"> and 13</w:t>
      </w:r>
      <w:r w:rsidRPr="00C95CCB">
        <w:rPr>
          <w:rFonts w:ascii="Calibri" w:hAnsi="Calibri" w:cs="Calibri"/>
          <w:vertAlign w:val="superscript"/>
        </w:rPr>
        <w:t>th</w:t>
      </w:r>
      <w:r w:rsidRPr="00C95CCB">
        <w:rPr>
          <w:rFonts w:ascii="Calibri" w:hAnsi="Calibri" w:cs="Calibri"/>
        </w:rPr>
        <w:t xml:space="preserve"> Judicial Family Courts and the 6</w:t>
      </w:r>
      <w:r w:rsidRPr="00C95CCB">
        <w:rPr>
          <w:rFonts w:ascii="Calibri" w:hAnsi="Calibri" w:cs="Calibri"/>
          <w:vertAlign w:val="superscript"/>
        </w:rPr>
        <w:t>th</w:t>
      </w:r>
      <w:r w:rsidRPr="00C95CCB">
        <w:rPr>
          <w:rFonts w:ascii="Calibri" w:hAnsi="Calibri" w:cs="Calibri"/>
        </w:rPr>
        <w:t xml:space="preserve"> Judicial Circuit Criminal Court.</w:t>
      </w:r>
    </w:p>
    <w:p w14:paraId="3BE67892" w14:textId="04D2019C" w:rsidR="00C95CCB" w:rsidRPr="00C95CCB" w:rsidRDefault="00C95CCB" w:rsidP="00C95CCB">
      <w:pPr>
        <w:numPr>
          <w:ilvl w:val="0"/>
          <w:numId w:val="1"/>
        </w:numPr>
        <w:rPr>
          <w:rFonts w:ascii="Calibri" w:hAnsi="Calibri" w:cs="Calibri"/>
        </w:rPr>
      </w:pPr>
      <w:r w:rsidRPr="00C95CCB">
        <w:rPr>
          <w:rFonts w:ascii="Calibri" w:hAnsi="Calibri" w:cs="Calibri"/>
        </w:rPr>
        <w:t>An initial retainer fee of $</w:t>
      </w:r>
      <w:r w:rsidR="00E672FE">
        <w:rPr>
          <w:rFonts w:ascii="Calibri" w:hAnsi="Calibri" w:cs="Calibri"/>
        </w:rPr>
        <w:t>3,500</w:t>
      </w:r>
      <w:r w:rsidRPr="00C95CCB">
        <w:rPr>
          <w:rFonts w:ascii="Calibri" w:hAnsi="Calibri" w:cs="Calibri"/>
        </w:rPr>
        <w:t xml:space="preserve"> is requested to engage Dr. Coughlin as an expert.  Expert witness fees are billed at $</w:t>
      </w:r>
      <w:r w:rsidR="00E672FE">
        <w:rPr>
          <w:rFonts w:ascii="Calibri" w:hAnsi="Calibri" w:cs="Calibri"/>
        </w:rPr>
        <w:t>5</w:t>
      </w:r>
      <w:r>
        <w:rPr>
          <w:rFonts w:ascii="Calibri" w:hAnsi="Calibri" w:cs="Calibri"/>
        </w:rPr>
        <w:t>0</w:t>
      </w:r>
      <w:r w:rsidRPr="00C95CCB">
        <w:rPr>
          <w:rFonts w:ascii="Calibri" w:hAnsi="Calibri" w:cs="Calibri"/>
        </w:rPr>
        <w:t>0 per hour and apply to all time spent reviewing records, consulting and testifying (telephonically or in-person).</w:t>
      </w:r>
    </w:p>
    <w:p w14:paraId="53566608" w14:textId="66CAF932" w:rsidR="00C95CCB" w:rsidRPr="00C95CCB" w:rsidRDefault="00C95CCB" w:rsidP="00C95CCB">
      <w:pPr>
        <w:numPr>
          <w:ilvl w:val="0"/>
          <w:numId w:val="1"/>
        </w:numPr>
        <w:rPr>
          <w:rFonts w:ascii="Calibri" w:hAnsi="Calibri" w:cs="Calibri"/>
        </w:rPr>
      </w:pPr>
      <w:r w:rsidRPr="00C95CCB">
        <w:rPr>
          <w:rFonts w:ascii="Calibri" w:hAnsi="Calibri" w:cs="Calibri"/>
        </w:rPr>
        <w:t>Fee for appearing in court is $</w:t>
      </w:r>
      <w:r w:rsidR="00E672FE">
        <w:rPr>
          <w:rFonts w:ascii="Calibri" w:hAnsi="Calibri" w:cs="Calibri"/>
        </w:rPr>
        <w:t>5</w:t>
      </w:r>
      <w:r w:rsidRPr="00C95CCB">
        <w:rPr>
          <w:rFonts w:ascii="Calibri" w:hAnsi="Calibri" w:cs="Calibri"/>
        </w:rPr>
        <w:t>00 per hour, with a minimum of two (2) hours and billable one week in advance.  Fees are determined based on the number of hours required for testimony, remaining on-site in the courthouse, and travel time.</w:t>
      </w:r>
    </w:p>
    <w:p w14:paraId="59D084CC" w14:textId="3A72EBA0" w:rsidR="00C95CCB" w:rsidRPr="00C95CCB" w:rsidRDefault="00C95CCB" w:rsidP="00C95CCB">
      <w:pPr>
        <w:numPr>
          <w:ilvl w:val="0"/>
          <w:numId w:val="1"/>
        </w:numPr>
        <w:rPr>
          <w:rFonts w:ascii="Calibri" w:hAnsi="Calibri" w:cs="Calibri"/>
        </w:rPr>
      </w:pPr>
      <w:r w:rsidRPr="00C95CCB">
        <w:rPr>
          <w:rFonts w:ascii="Calibri" w:hAnsi="Calibri" w:cs="Calibri"/>
        </w:rPr>
        <w:t>If a hearing or trial is cancelled and Dr. Coughlin is notified more than 48 hours in advance of appearance, fees will be credited back to the client.</w:t>
      </w:r>
    </w:p>
    <w:p w14:paraId="5D2A48C7" w14:textId="43D4CC79" w:rsidR="00C95CCB" w:rsidRPr="00C95CCB" w:rsidRDefault="00C95CCB" w:rsidP="00C95CCB">
      <w:pPr>
        <w:numPr>
          <w:ilvl w:val="0"/>
          <w:numId w:val="1"/>
        </w:numPr>
        <w:rPr>
          <w:rFonts w:ascii="Calibri" w:hAnsi="Calibri" w:cs="Calibri"/>
        </w:rPr>
      </w:pPr>
      <w:r w:rsidRPr="00C95CCB">
        <w:rPr>
          <w:rFonts w:ascii="Calibri" w:hAnsi="Calibri" w:cs="Calibri"/>
        </w:rPr>
        <w:t>If a hearing or trial is cancelled and Dr. Coughlin is notified 48 to 24 hours in advance of appearance, the client will be billed 50% of estimated costs.</w:t>
      </w:r>
    </w:p>
    <w:p w14:paraId="3A36D9FA" w14:textId="77777777" w:rsidR="00C95CCB" w:rsidRPr="00C95CCB" w:rsidRDefault="00C95CCB" w:rsidP="00C95CCB">
      <w:pPr>
        <w:numPr>
          <w:ilvl w:val="0"/>
          <w:numId w:val="1"/>
        </w:numPr>
        <w:rPr>
          <w:rFonts w:ascii="Calibri" w:hAnsi="Calibri" w:cs="Calibri"/>
        </w:rPr>
      </w:pPr>
      <w:r w:rsidRPr="00C95CCB">
        <w:rPr>
          <w:rFonts w:ascii="Calibri" w:hAnsi="Calibri" w:cs="Calibri"/>
        </w:rPr>
        <w:t>If a hearing or trial is cancelled and Dr. Coughlin is notified less than 24 hours in advance of appearance, the full cost estimated to appear will be deducted from the retainer.</w:t>
      </w:r>
    </w:p>
    <w:p w14:paraId="655523EF" w14:textId="77777777" w:rsidR="00C95CCB" w:rsidRPr="00C95CCB" w:rsidRDefault="00C95CCB" w:rsidP="00C95CCB">
      <w:pPr>
        <w:rPr>
          <w:rFonts w:ascii="Calibri" w:hAnsi="Calibri" w:cs="Calibri"/>
        </w:rPr>
      </w:pPr>
    </w:p>
    <w:p w14:paraId="0E50790B" w14:textId="77777777" w:rsidR="00C95CCB" w:rsidRPr="00C95CCB" w:rsidRDefault="00C95CCB" w:rsidP="00C95CCB">
      <w:pPr>
        <w:rPr>
          <w:rFonts w:ascii="Calibri" w:hAnsi="Calibri" w:cs="Calibri"/>
        </w:rPr>
      </w:pPr>
      <w:r w:rsidRPr="00C95CCB">
        <w:rPr>
          <w:rFonts w:ascii="Calibri" w:hAnsi="Calibri" w:cs="Calibri"/>
        </w:rPr>
        <w:t>Please sign below to indicate your acceptance and understanding of this policy.</w:t>
      </w:r>
    </w:p>
    <w:p w14:paraId="00B2CB3E" w14:textId="77777777" w:rsidR="00C95CCB" w:rsidRPr="00C95CCB" w:rsidRDefault="00C95CCB" w:rsidP="00C95CCB">
      <w:pPr>
        <w:rPr>
          <w:rFonts w:ascii="Calibri" w:hAnsi="Calibri" w:cs="Calibri"/>
        </w:rPr>
      </w:pPr>
    </w:p>
    <w:p w14:paraId="662BB32E" w14:textId="77777777" w:rsidR="00C95CCB" w:rsidRPr="00C95CCB" w:rsidRDefault="00C95CCB" w:rsidP="00C95CCB">
      <w:pPr>
        <w:rPr>
          <w:rFonts w:ascii="Calibri" w:hAnsi="Calibri" w:cs="Calibri"/>
        </w:rPr>
      </w:pPr>
    </w:p>
    <w:p w14:paraId="3585EB9E" w14:textId="77777777" w:rsidR="00C95CCB" w:rsidRPr="00C95CCB" w:rsidRDefault="00C95CCB" w:rsidP="00C95CCB">
      <w:pPr>
        <w:rPr>
          <w:rFonts w:ascii="Calibri" w:hAnsi="Calibri" w:cs="Calibri"/>
        </w:rPr>
      </w:pPr>
      <w:r w:rsidRPr="00C95CCB">
        <w:rPr>
          <w:rFonts w:ascii="Calibri" w:hAnsi="Calibri" w:cs="Calibri"/>
        </w:rPr>
        <w:t>__________________________________________</w:t>
      </w:r>
      <w:r w:rsidRPr="00C95CCB">
        <w:rPr>
          <w:rFonts w:ascii="Calibri" w:hAnsi="Calibri" w:cs="Calibri"/>
        </w:rPr>
        <w:tab/>
      </w:r>
      <w:r w:rsidRPr="00C95CCB">
        <w:rPr>
          <w:rFonts w:ascii="Calibri" w:hAnsi="Calibri" w:cs="Calibri"/>
        </w:rPr>
        <w:tab/>
        <w:t>______________________</w:t>
      </w:r>
    </w:p>
    <w:p w14:paraId="6DACCDA9" w14:textId="77777777" w:rsidR="00C95CCB" w:rsidRPr="00C95CCB" w:rsidRDefault="00C95CCB" w:rsidP="00C95CCB">
      <w:pPr>
        <w:rPr>
          <w:rFonts w:ascii="Calibri" w:hAnsi="Calibri" w:cs="Calibri"/>
        </w:rPr>
      </w:pPr>
      <w:r w:rsidRPr="00C95CCB">
        <w:rPr>
          <w:rFonts w:ascii="Calibri" w:hAnsi="Calibri" w:cs="Calibri"/>
        </w:rPr>
        <w:t>Signature</w:t>
      </w:r>
      <w:r w:rsidRPr="00C95CCB">
        <w:rPr>
          <w:rFonts w:ascii="Calibri" w:hAnsi="Calibri" w:cs="Calibri"/>
        </w:rPr>
        <w:tab/>
      </w:r>
      <w:r w:rsidRPr="00C95CCB">
        <w:rPr>
          <w:rFonts w:ascii="Calibri" w:hAnsi="Calibri" w:cs="Calibri"/>
        </w:rPr>
        <w:tab/>
      </w:r>
      <w:r w:rsidRPr="00C95CCB">
        <w:rPr>
          <w:rFonts w:ascii="Calibri" w:hAnsi="Calibri" w:cs="Calibri"/>
        </w:rPr>
        <w:tab/>
      </w:r>
      <w:r w:rsidRPr="00C95CCB">
        <w:rPr>
          <w:rFonts w:ascii="Calibri" w:hAnsi="Calibri" w:cs="Calibri"/>
        </w:rPr>
        <w:tab/>
      </w:r>
      <w:r w:rsidRPr="00C95CCB">
        <w:rPr>
          <w:rFonts w:ascii="Calibri" w:hAnsi="Calibri" w:cs="Calibri"/>
        </w:rPr>
        <w:tab/>
      </w:r>
      <w:r w:rsidRPr="00C95CCB">
        <w:rPr>
          <w:rFonts w:ascii="Calibri" w:hAnsi="Calibri" w:cs="Calibri"/>
        </w:rPr>
        <w:tab/>
      </w:r>
      <w:r w:rsidRPr="00C95CCB">
        <w:rPr>
          <w:rFonts w:ascii="Calibri" w:hAnsi="Calibri" w:cs="Calibri"/>
        </w:rPr>
        <w:tab/>
      </w:r>
      <w:r w:rsidRPr="00C95CCB">
        <w:rPr>
          <w:rFonts w:ascii="Calibri" w:hAnsi="Calibri" w:cs="Calibri"/>
        </w:rPr>
        <w:tab/>
        <w:t>Date</w:t>
      </w:r>
    </w:p>
    <w:p w14:paraId="195AAE41" w14:textId="77777777" w:rsidR="00C95CCB" w:rsidRPr="00C95CCB" w:rsidRDefault="00C95CCB" w:rsidP="00C95CCB">
      <w:pPr>
        <w:rPr>
          <w:rFonts w:ascii="Calibri" w:hAnsi="Calibri" w:cs="Calibri"/>
        </w:rPr>
      </w:pPr>
    </w:p>
    <w:p w14:paraId="46DBAFC8" w14:textId="77777777" w:rsidR="00C95CCB" w:rsidRPr="00C95CCB" w:rsidRDefault="00C95CCB" w:rsidP="00C95CCB">
      <w:pPr>
        <w:rPr>
          <w:rFonts w:ascii="Calibri" w:hAnsi="Calibri" w:cs="Calibri"/>
        </w:rPr>
      </w:pPr>
    </w:p>
    <w:p w14:paraId="74F36006" w14:textId="77777777" w:rsidR="00C95CCB" w:rsidRPr="00C95CCB" w:rsidRDefault="00C95CCB" w:rsidP="00C95CCB">
      <w:pPr>
        <w:rPr>
          <w:rFonts w:ascii="Calibri" w:hAnsi="Calibri" w:cs="Calibri"/>
        </w:rPr>
      </w:pPr>
      <w:r w:rsidRPr="00C95CCB">
        <w:rPr>
          <w:rFonts w:ascii="Calibri" w:hAnsi="Calibri" w:cs="Calibri"/>
        </w:rPr>
        <w:t>__________________________________________</w:t>
      </w:r>
    </w:p>
    <w:p w14:paraId="1ED82A58" w14:textId="55B5244F" w:rsidR="00D01C0D" w:rsidRPr="00C95CCB" w:rsidRDefault="00C95CCB">
      <w:pPr>
        <w:rPr>
          <w:rFonts w:ascii="Calibri" w:hAnsi="Calibri" w:cs="Calibri"/>
        </w:rPr>
      </w:pPr>
      <w:r w:rsidRPr="00C95CCB">
        <w:rPr>
          <w:rFonts w:ascii="Calibri" w:hAnsi="Calibri" w:cs="Calibri"/>
        </w:rPr>
        <w:t>Printed Name</w:t>
      </w:r>
    </w:p>
    <w:sectPr w:rsidR="00D01C0D" w:rsidRPr="00C95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3922"/>
    <w:multiLevelType w:val="hybridMultilevel"/>
    <w:tmpl w:val="1ACC6268"/>
    <w:lvl w:ilvl="0" w:tplc="FE5809D8">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87473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CB"/>
    <w:rsid w:val="00225B8F"/>
    <w:rsid w:val="0059474A"/>
    <w:rsid w:val="006E4CE5"/>
    <w:rsid w:val="00702264"/>
    <w:rsid w:val="00BD3FD4"/>
    <w:rsid w:val="00C95A2A"/>
    <w:rsid w:val="00C95CCB"/>
    <w:rsid w:val="00D01C0D"/>
    <w:rsid w:val="00E6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DAF9"/>
  <w15:chartTrackingRefBased/>
  <w15:docId w15:val="{B8A04F4B-831F-4D02-9071-10CA7D3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CCB"/>
    <w:rPr>
      <w:rFonts w:eastAsiaTheme="majorEastAsia" w:cstheme="majorBidi"/>
      <w:color w:val="272727" w:themeColor="text1" w:themeTint="D8"/>
    </w:rPr>
  </w:style>
  <w:style w:type="paragraph" w:styleId="Title">
    <w:name w:val="Title"/>
    <w:basedOn w:val="Normal"/>
    <w:next w:val="Normal"/>
    <w:link w:val="TitleChar"/>
    <w:uiPriority w:val="10"/>
    <w:qFormat/>
    <w:rsid w:val="00C95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CCB"/>
    <w:pPr>
      <w:spacing w:before="160"/>
      <w:jc w:val="center"/>
    </w:pPr>
    <w:rPr>
      <w:i/>
      <w:iCs/>
      <w:color w:val="404040" w:themeColor="text1" w:themeTint="BF"/>
    </w:rPr>
  </w:style>
  <w:style w:type="character" w:customStyle="1" w:styleId="QuoteChar">
    <w:name w:val="Quote Char"/>
    <w:basedOn w:val="DefaultParagraphFont"/>
    <w:link w:val="Quote"/>
    <w:uiPriority w:val="29"/>
    <w:rsid w:val="00C95CCB"/>
    <w:rPr>
      <w:i/>
      <w:iCs/>
      <w:color w:val="404040" w:themeColor="text1" w:themeTint="BF"/>
    </w:rPr>
  </w:style>
  <w:style w:type="paragraph" w:styleId="ListParagraph">
    <w:name w:val="List Paragraph"/>
    <w:basedOn w:val="Normal"/>
    <w:uiPriority w:val="34"/>
    <w:qFormat/>
    <w:rsid w:val="00C95CCB"/>
    <w:pPr>
      <w:ind w:left="720"/>
      <w:contextualSpacing/>
    </w:pPr>
  </w:style>
  <w:style w:type="character" w:styleId="IntenseEmphasis">
    <w:name w:val="Intense Emphasis"/>
    <w:basedOn w:val="DefaultParagraphFont"/>
    <w:uiPriority w:val="21"/>
    <w:qFormat/>
    <w:rsid w:val="00C95CCB"/>
    <w:rPr>
      <w:i/>
      <w:iCs/>
      <w:color w:val="0F4761" w:themeColor="accent1" w:themeShade="BF"/>
    </w:rPr>
  </w:style>
  <w:style w:type="paragraph" w:styleId="IntenseQuote">
    <w:name w:val="Intense Quote"/>
    <w:basedOn w:val="Normal"/>
    <w:next w:val="Normal"/>
    <w:link w:val="IntenseQuoteChar"/>
    <w:uiPriority w:val="30"/>
    <w:qFormat/>
    <w:rsid w:val="00C95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CCB"/>
    <w:rPr>
      <w:i/>
      <w:iCs/>
      <w:color w:val="0F4761" w:themeColor="accent1" w:themeShade="BF"/>
    </w:rPr>
  </w:style>
  <w:style w:type="character" w:styleId="IntenseReference">
    <w:name w:val="Intense Reference"/>
    <w:basedOn w:val="DefaultParagraphFont"/>
    <w:uiPriority w:val="32"/>
    <w:qFormat/>
    <w:rsid w:val="00C95C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36871">
      <w:bodyDiv w:val="1"/>
      <w:marLeft w:val="0"/>
      <w:marRight w:val="0"/>
      <w:marTop w:val="0"/>
      <w:marBottom w:val="0"/>
      <w:divBdr>
        <w:top w:val="none" w:sz="0" w:space="0" w:color="auto"/>
        <w:left w:val="none" w:sz="0" w:space="0" w:color="auto"/>
        <w:bottom w:val="none" w:sz="0" w:space="0" w:color="auto"/>
        <w:right w:val="none" w:sz="0" w:space="0" w:color="auto"/>
      </w:divBdr>
    </w:div>
    <w:div w:id="18287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Coughlin</dc:creator>
  <cp:keywords/>
  <dc:description/>
  <cp:lastModifiedBy>Wendy Coughlin</cp:lastModifiedBy>
  <cp:revision>2</cp:revision>
  <dcterms:created xsi:type="dcterms:W3CDTF">2025-07-07T14:26:00Z</dcterms:created>
  <dcterms:modified xsi:type="dcterms:W3CDTF">2025-07-07T14:26:00Z</dcterms:modified>
</cp:coreProperties>
</file>